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198CF" w14:textId="10ECA7A8" w:rsidR="00BD3BFC" w:rsidRPr="009C3A9B" w:rsidRDefault="00BD3BFC" w:rsidP="00081122">
      <w:pPr>
        <w:spacing w:after="0"/>
        <w:jc w:val="center"/>
        <w:rPr>
          <w:rFonts w:ascii="Times New Roman" w:hAnsi="Times New Roman" w:cs="Times New Roman"/>
          <w:b/>
          <w:bCs/>
          <w:sz w:val="28"/>
          <w:szCs w:val="28"/>
        </w:rPr>
      </w:pPr>
      <w:r w:rsidRPr="009C3A9B">
        <w:rPr>
          <w:rFonts w:ascii="Times New Roman" w:hAnsi="Times New Roman" w:cs="Times New Roman"/>
          <w:b/>
          <w:bCs/>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6CB306A" w14:textId="77777777" w:rsidR="000D132F" w:rsidRPr="000D132F" w:rsidRDefault="00F053D5" w:rsidP="000D132F">
      <w:pPr>
        <w:spacing w:after="0"/>
        <w:jc w:val="center"/>
        <w:rPr>
          <w:rFonts w:ascii="Times New Roman" w:hAnsi="Times New Roman"/>
          <w:b/>
          <w:color w:val="000000"/>
          <w:sz w:val="28"/>
          <w:szCs w:val="28"/>
        </w:rPr>
      </w:pPr>
      <w:r w:rsidRPr="000020D4">
        <w:rPr>
          <w:rFonts w:ascii="Times New Roman" w:hAnsi="Times New Roman" w:cs="Times New Roman"/>
          <w:b/>
          <w:sz w:val="28"/>
          <w:szCs w:val="28"/>
          <w:lang w:eastAsia="uk-UA"/>
        </w:rPr>
        <w:t>ДК 021:2015</w:t>
      </w:r>
      <w:r w:rsidRPr="00556857">
        <w:rPr>
          <w:rFonts w:ascii="Times New Roman" w:hAnsi="Times New Roman" w:cs="Times New Roman"/>
          <w:sz w:val="24"/>
          <w:szCs w:val="24"/>
          <w:lang w:eastAsia="uk-UA"/>
        </w:rPr>
        <w:t xml:space="preserve">: </w:t>
      </w:r>
      <w:r w:rsidR="000D132F" w:rsidRPr="000D132F">
        <w:rPr>
          <w:rFonts w:ascii="Times New Roman" w:hAnsi="Times New Roman"/>
          <w:b/>
          <w:color w:val="000000"/>
          <w:sz w:val="28"/>
          <w:szCs w:val="28"/>
        </w:rPr>
        <w:t xml:space="preserve">Код ДК 021:2015 — 24450000-3 Агрохімічна продукція. </w:t>
      </w:r>
    </w:p>
    <w:p w14:paraId="6FF6FC35" w14:textId="79A8CBE9" w:rsidR="00081122" w:rsidRDefault="000D132F" w:rsidP="000D132F">
      <w:pPr>
        <w:spacing w:after="0"/>
        <w:jc w:val="center"/>
        <w:rPr>
          <w:rFonts w:ascii="Times New Roman" w:hAnsi="Times New Roman" w:cs="Times New Roman"/>
          <w:sz w:val="28"/>
          <w:szCs w:val="28"/>
        </w:rPr>
      </w:pPr>
      <w:r>
        <w:rPr>
          <w:rFonts w:ascii="Times New Roman" w:hAnsi="Times New Roman"/>
          <w:b/>
          <w:color w:val="000000"/>
          <w:sz w:val="28"/>
          <w:szCs w:val="28"/>
        </w:rPr>
        <w:t>Дезінфекційні засоби</w:t>
      </w:r>
      <w:r w:rsidR="00081122">
        <w:rPr>
          <w:rFonts w:ascii="Times New Roman" w:hAnsi="Times New Roman"/>
          <w:b/>
          <w:sz w:val="28"/>
          <w:szCs w:val="28"/>
          <w:lang w:eastAsia="uk-UA"/>
        </w:rPr>
        <w:t>,</w:t>
      </w:r>
      <w:r w:rsidR="00081122" w:rsidRPr="00081122">
        <w:rPr>
          <w:rFonts w:ascii="Times New Roman" w:hAnsi="Times New Roman" w:cs="Times New Roman"/>
          <w:sz w:val="28"/>
          <w:szCs w:val="28"/>
        </w:rPr>
        <w:t xml:space="preserve"> </w:t>
      </w:r>
      <w:r w:rsidR="00081122">
        <w:rPr>
          <w:rFonts w:ascii="Times New Roman" w:hAnsi="Times New Roman" w:cs="Times New Roman"/>
          <w:sz w:val="28"/>
          <w:szCs w:val="28"/>
        </w:rPr>
        <w:t>відповідно до пункту 4</w:t>
      </w:r>
      <w:r w:rsidR="00081122" w:rsidRPr="00081122">
        <w:rPr>
          <w:rFonts w:ascii="Times New Roman" w:hAnsi="Times New Roman" w:cs="Times New Roman"/>
          <w:sz w:val="28"/>
          <w:szCs w:val="28"/>
          <w:vertAlign w:val="superscript"/>
        </w:rPr>
        <w:t>1</w:t>
      </w:r>
      <w:r w:rsidR="00081122">
        <w:rPr>
          <w:rFonts w:ascii="Times New Roman" w:hAnsi="Times New Roman" w:cs="Times New Roman"/>
          <w:sz w:val="28"/>
          <w:szCs w:val="28"/>
        </w:rPr>
        <w:t xml:space="preserve"> </w:t>
      </w:r>
      <w:r w:rsidR="00081122" w:rsidRPr="009C3A9B">
        <w:rPr>
          <w:rFonts w:ascii="Times New Roman" w:hAnsi="Times New Roman" w:cs="Times New Roman"/>
          <w:sz w:val="28"/>
          <w:szCs w:val="28"/>
        </w:rPr>
        <w:t xml:space="preserve">постанови КМУ від 11.10.2016 </w:t>
      </w:r>
      <w:r w:rsidR="001D23C2">
        <w:rPr>
          <w:rFonts w:ascii="Times New Roman" w:hAnsi="Times New Roman" w:cs="Times New Roman"/>
          <w:sz w:val="28"/>
          <w:szCs w:val="28"/>
        </w:rPr>
        <w:t xml:space="preserve">              </w:t>
      </w:r>
      <w:bookmarkStart w:id="0" w:name="_GoBack"/>
      <w:bookmarkEnd w:id="0"/>
      <w:r w:rsidR="00081122" w:rsidRPr="009C3A9B">
        <w:rPr>
          <w:rFonts w:ascii="Times New Roman" w:hAnsi="Times New Roman" w:cs="Times New Roman"/>
          <w:sz w:val="28"/>
          <w:szCs w:val="28"/>
        </w:rPr>
        <w:t xml:space="preserve">№ 710 « Про ефективне використання державних коштів» (зі змінами). </w:t>
      </w:r>
    </w:p>
    <w:p w14:paraId="31090E3A" w14:textId="77777777" w:rsidR="000020D4" w:rsidRDefault="000020D4" w:rsidP="00F053D5">
      <w:pPr>
        <w:pStyle w:val="a3"/>
        <w:jc w:val="both"/>
        <w:rPr>
          <w:rFonts w:ascii="Times New Roman" w:hAnsi="Times New Roman" w:cs="Times New Roman"/>
          <w:sz w:val="28"/>
          <w:szCs w:val="28"/>
        </w:rPr>
      </w:pPr>
    </w:p>
    <w:p w14:paraId="3EAA08D2" w14:textId="541B5F2D" w:rsidR="000020D4" w:rsidRPr="00081122" w:rsidRDefault="00BD3BFC" w:rsidP="000020D4">
      <w:pPr>
        <w:pStyle w:val="a3"/>
        <w:jc w:val="both"/>
        <w:rPr>
          <w:rFonts w:ascii="Times New Roman" w:hAnsi="Times New Roman" w:cs="Times New Roman"/>
          <w:b/>
          <w:bCs/>
          <w:sz w:val="24"/>
          <w:szCs w:val="24"/>
        </w:rPr>
      </w:pPr>
      <w:r w:rsidRPr="000020D4">
        <w:rPr>
          <w:rFonts w:ascii="Times New Roman" w:hAnsi="Times New Roman" w:cs="Times New Roman"/>
          <w:sz w:val="28"/>
          <w:szCs w:val="28"/>
        </w:rPr>
        <w:t xml:space="preserve"> </w:t>
      </w:r>
      <w:r w:rsidRPr="00081122">
        <w:rPr>
          <w:rFonts w:ascii="Times New Roman" w:hAnsi="Times New Roman" w:cs="Times New Roman"/>
          <w:b/>
          <w:bCs/>
          <w:sz w:val="24"/>
          <w:szCs w:val="24"/>
        </w:rPr>
        <w:t xml:space="preserve">1. Інформація про юридичну особу, яка проводить закупівлю (Далі – Замовник): </w:t>
      </w:r>
      <w:r w:rsidR="000020D4" w:rsidRPr="00A61DB9">
        <w:rPr>
          <w:rFonts w:ascii="Times New Roman" w:hAnsi="Times New Roman" w:cs="Times New Roman"/>
          <w:bCs/>
          <w:sz w:val="24"/>
          <w:szCs w:val="24"/>
        </w:rPr>
        <w:t>Комунальне некомерційне підприємство «Знам’янська міська лікарня ім. А.В. Лисенка» Знам’янської міської ради.</w:t>
      </w:r>
      <w:r w:rsidR="000020D4" w:rsidRPr="00081122">
        <w:rPr>
          <w:rFonts w:ascii="Times New Roman" w:hAnsi="Times New Roman" w:cs="Times New Roman"/>
          <w:b/>
          <w:bCs/>
          <w:sz w:val="24"/>
          <w:szCs w:val="24"/>
        </w:rPr>
        <w:t xml:space="preserve"> </w:t>
      </w:r>
      <w:r w:rsidR="00A61DB9">
        <w:rPr>
          <w:rFonts w:ascii="Times New Roman" w:hAnsi="Times New Roman"/>
          <w:sz w:val="24"/>
          <w:szCs w:val="24"/>
        </w:rPr>
        <w:t xml:space="preserve">Юридична адреса: </w:t>
      </w:r>
      <w:r w:rsidR="000020D4" w:rsidRPr="00081122">
        <w:rPr>
          <w:rFonts w:ascii="Times New Roman" w:hAnsi="Times New Roman" w:cs="Times New Roman"/>
          <w:sz w:val="24"/>
          <w:szCs w:val="24"/>
          <w:lang w:eastAsia="uk-UA"/>
        </w:rPr>
        <w:t>27400,  Кіровоградська обл., місто Знам’янка, вул. Михайла  Грушевського, буд. 15.</w:t>
      </w:r>
      <w:r w:rsidR="00C856B0" w:rsidRPr="00081122">
        <w:rPr>
          <w:rFonts w:ascii="Times New Roman" w:hAnsi="Times New Roman" w:cs="Times New Roman"/>
          <w:sz w:val="24"/>
          <w:szCs w:val="24"/>
        </w:rPr>
        <w:t xml:space="preserve"> </w:t>
      </w:r>
      <w:r w:rsidR="008D1883">
        <w:rPr>
          <w:rFonts w:ascii="Times New Roman" w:hAnsi="Times New Roman" w:cs="Times New Roman"/>
          <w:sz w:val="24"/>
          <w:szCs w:val="24"/>
        </w:rPr>
        <w:t>К</w:t>
      </w:r>
      <w:r w:rsidR="00C856B0" w:rsidRPr="00081122">
        <w:rPr>
          <w:rFonts w:ascii="Times New Roman" w:hAnsi="Times New Roman" w:cs="Times New Roman"/>
          <w:sz w:val="24"/>
          <w:szCs w:val="24"/>
        </w:rPr>
        <w:t>од за ЄДРПОУ – 01111227.</w:t>
      </w:r>
    </w:p>
    <w:p w14:paraId="6FC6CCE3" w14:textId="77777777" w:rsidR="000020D4" w:rsidRPr="00081122" w:rsidRDefault="000020D4" w:rsidP="000020D4">
      <w:pPr>
        <w:pStyle w:val="a3"/>
        <w:jc w:val="both"/>
        <w:rPr>
          <w:rFonts w:ascii="Times New Roman" w:hAnsi="Times New Roman" w:cs="Times New Roman"/>
          <w:b/>
          <w:bCs/>
          <w:sz w:val="24"/>
          <w:szCs w:val="24"/>
        </w:rPr>
      </w:pPr>
    </w:p>
    <w:p w14:paraId="150AC6CD" w14:textId="1C2142AC" w:rsidR="009C3A9B" w:rsidRPr="00081122" w:rsidRDefault="00BD3BFC" w:rsidP="000020D4">
      <w:pPr>
        <w:pStyle w:val="a3"/>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2. Назва предмета закупівлі із зазначенням коду за єдиним закупівельним словником: </w:t>
      </w:r>
    </w:p>
    <w:p w14:paraId="59A3BA83" w14:textId="152ED7B0" w:rsidR="00556857" w:rsidRPr="000D132F" w:rsidRDefault="000D132F" w:rsidP="000D132F">
      <w:pPr>
        <w:spacing w:after="0"/>
        <w:jc w:val="both"/>
        <w:rPr>
          <w:rFonts w:ascii="Times New Roman" w:hAnsi="Times New Roman"/>
          <w:b/>
          <w:color w:val="000000"/>
          <w:sz w:val="24"/>
          <w:szCs w:val="24"/>
        </w:rPr>
      </w:pPr>
      <w:r w:rsidRPr="000D132F">
        <w:rPr>
          <w:rFonts w:ascii="Times New Roman" w:hAnsi="Times New Roman"/>
          <w:b/>
          <w:color w:val="000000"/>
          <w:sz w:val="24"/>
          <w:szCs w:val="24"/>
        </w:rPr>
        <w:t>Код ДК 021:2015 — 244</w:t>
      </w:r>
      <w:r>
        <w:rPr>
          <w:rFonts w:ascii="Times New Roman" w:hAnsi="Times New Roman"/>
          <w:b/>
          <w:color w:val="000000"/>
          <w:sz w:val="24"/>
          <w:szCs w:val="24"/>
        </w:rPr>
        <w:t xml:space="preserve">50000-3 Агрохімічна продукція.  </w:t>
      </w:r>
      <w:r w:rsidRPr="000D132F">
        <w:rPr>
          <w:rFonts w:ascii="Times New Roman" w:hAnsi="Times New Roman"/>
          <w:b/>
          <w:color w:val="000000"/>
          <w:sz w:val="24"/>
          <w:szCs w:val="24"/>
        </w:rPr>
        <w:t>Дезінфекційні засоби.</w:t>
      </w:r>
    </w:p>
    <w:p w14:paraId="41153D8D" w14:textId="77777777" w:rsidR="000D132F" w:rsidRDefault="000D132F" w:rsidP="009C3A9B">
      <w:pPr>
        <w:jc w:val="both"/>
        <w:rPr>
          <w:rFonts w:ascii="Times New Roman" w:hAnsi="Times New Roman" w:cs="Times New Roman"/>
          <w:b/>
          <w:bCs/>
          <w:sz w:val="24"/>
          <w:szCs w:val="24"/>
        </w:rPr>
      </w:pPr>
    </w:p>
    <w:p w14:paraId="4FB693FD" w14:textId="466F6E0A" w:rsidR="009C3A9B" w:rsidRPr="00556857" w:rsidRDefault="00BD3BFC" w:rsidP="009C3A9B">
      <w:pPr>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3. Ідентифікатор закупівлі: </w:t>
      </w:r>
      <w:r w:rsidR="000D132F" w:rsidRPr="000D132F">
        <w:rPr>
          <w:rFonts w:ascii="Times New Roman" w:hAnsi="Times New Roman" w:cs="Times New Roman"/>
          <w:color w:val="555555"/>
          <w:sz w:val="24"/>
          <w:szCs w:val="24"/>
          <w:shd w:val="clear" w:color="auto" w:fill="F3F7FA"/>
        </w:rPr>
        <w:t>:UA-2023-02-15-013363-a</w:t>
      </w:r>
    </w:p>
    <w:p w14:paraId="5F75F111" w14:textId="10A43211" w:rsidR="006276EE" w:rsidRDefault="00BD3BFC" w:rsidP="00806612">
      <w:pPr>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4. Обґрунтування технічних та якісних характеристик предмета закупівлі: </w:t>
      </w:r>
    </w:p>
    <w:p w14:paraId="0CB27017" w14:textId="77777777" w:rsidR="000D132F" w:rsidRPr="000D132F" w:rsidRDefault="000D132F" w:rsidP="000D132F">
      <w:pPr>
        <w:jc w:val="both"/>
        <w:rPr>
          <w:rFonts w:ascii="Times New Roman" w:hAnsi="Times New Roman"/>
          <w:b/>
          <w:sz w:val="24"/>
          <w:szCs w:val="24"/>
        </w:rPr>
      </w:pPr>
      <w:r w:rsidRPr="000D132F">
        <w:rPr>
          <w:rFonts w:ascii="Times New Roman" w:hAnsi="Times New Roman"/>
          <w:b/>
          <w:sz w:val="24"/>
          <w:szCs w:val="24"/>
        </w:rPr>
        <w:t xml:space="preserve">Вимоги до предмету закупівлі: </w:t>
      </w:r>
    </w:p>
    <w:p w14:paraId="3482E6FE" w14:textId="77777777" w:rsidR="000D132F" w:rsidRPr="00EC26CC" w:rsidRDefault="000D132F" w:rsidP="000D132F">
      <w:pPr>
        <w:ind w:left="-426" w:firstLine="708"/>
        <w:jc w:val="both"/>
        <w:rPr>
          <w:rFonts w:ascii="Times New Roman" w:hAnsi="Times New Roman"/>
          <w:sz w:val="28"/>
          <w:szCs w:val="28"/>
        </w:rPr>
      </w:pPr>
      <w:r w:rsidRPr="00EC26CC">
        <w:rPr>
          <w:rFonts w:ascii="Times New Roman" w:hAnsi="Times New Roman"/>
          <w:sz w:val="28"/>
          <w:szCs w:val="28"/>
        </w:rPr>
        <w:t>1. Усі запропоновані дезинфекційні засоби мають бут</w:t>
      </w:r>
      <w:r>
        <w:rPr>
          <w:rFonts w:ascii="Times New Roman" w:hAnsi="Times New Roman"/>
          <w:sz w:val="28"/>
          <w:szCs w:val="28"/>
        </w:rPr>
        <w:t>и належним чином зареєстровані</w:t>
      </w:r>
      <w:r w:rsidRPr="00EC26CC">
        <w:rPr>
          <w:rFonts w:ascii="Times New Roman" w:hAnsi="Times New Roman"/>
          <w:sz w:val="28"/>
          <w:szCs w:val="28"/>
        </w:rPr>
        <w:t xml:space="preserve"> в Україні, мають бути внесені в реєстр дезінфекційних засобів на сайті МОЗ України  (надати Витяг з державного реєстру дезінфекційних засобів або довідку з інформацією про реєстрацію засобу).</w:t>
      </w:r>
    </w:p>
    <w:p w14:paraId="1CE46070" w14:textId="77777777" w:rsidR="000D132F" w:rsidRPr="00E060B1" w:rsidRDefault="000D132F" w:rsidP="000D132F">
      <w:pPr>
        <w:ind w:left="-426" w:firstLine="708"/>
        <w:jc w:val="both"/>
        <w:rPr>
          <w:rFonts w:ascii="Times New Roman" w:hAnsi="Times New Roman"/>
          <w:i/>
          <w:sz w:val="28"/>
          <w:szCs w:val="28"/>
        </w:rPr>
      </w:pPr>
      <w:r w:rsidRPr="00EC26CC">
        <w:rPr>
          <w:rFonts w:ascii="Times New Roman" w:hAnsi="Times New Roman"/>
          <w:sz w:val="28"/>
          <w:szCs w:val="28"/>
        </w:rPr>
        <w:t>2. Засіб повинен відповідати вимогам міжнародного стандарту та виготовлений на виробництві сертифікованому згідно стандарту  ISO 9001 та  ISO 14001, 22000</w:t>
      </w:r>
      <w:r>
        <w:rPr>
          <w:rFonts w:ascii="Times New Roman" w:hAnsi="Times New Roman"/>
          <w:sz w:val="28"/>
          <w:szCs w:val="28"/>
        </w:rPr>
        <w:t xml:space="preserve"> </w:t>
      </w:r>
      <w:r>
        <w:rPr>
          <w:rFonts w:ascii="Times New Roman" w:hAnsi="Times New Roman"/>
          <w:i/>
          <w:sz w:val="28"/>
          <w:szCs w:val="28"/>
        </w:rPr>
        <w:t>(надати підтверджуючі документи).</w:t>
      </w:r>
    </w:p>
    <w:p w14:paraId="00546B14" w14:textId="77777777" w:rsidR="000D132F" w:rsidRPr="00EC26CC" w:rsidRDefault="000D132F" w:rsidP="000D132F">
      <w:pPr>
        <w:ind w:left="-426" w:firstLine="708"/>
        <w:jc w:val="both"/>
        <w:rPr>
          <w:rFonts w:ascii="Times New Roman" w:hAnsi="Times New Roman"/>
          <w:sz w:val="28"/>
          <w:szCs w:val="28"/>
        </w:rPr>
      </w:pPr>
      <w:r w:rsidRPr="00EC26CC">
        <w:rPr>
          <w:rFonts w:ascii="Times New Roman" w:hAnsi="Times New Roman"/>
          <w:sz w:val="28"/>
          <w:szCs w:val="28"/>
        </w:rPr>
        <w:t xml:space="preserve">3. На підтвердження медико-технічних характеристик на продукцію в сканованому вигляді має бути надано копії або оригінал: </w:t>
      </w:r>
    </w:p>
    <w:p w14:paraId="419C8F32" w14:textId="77777777" w:rsidR="000D132F" w:rsidRPr="00EC26CC" w:rsidRDefault="000D132F" w:rsidP="000D132F">
      <w:pPr>
        <w:ind w:left="-426" w:firstLine="708"/>
        <w:jc w:val="both"/>
        <w:rPr>
          <w:rFonts w:ascii="Times New Roman" w:hAnsi="Times New Roman"/>
          <w:sz w:val="28"/>
          <w:szCs w:val="28"/>
        </w:rPr>
      </w:pPr>
      <w:r>
        <w:rPr>
          <w:rFonts w:ascii="Times New Roman" w:hAnsi="Times New Roman"/>
          <w:sz w:val="28"/>
          <w:szCs w:val="28"/>
        </w:rPr>
        <w:t xml:space="preserve">- </w:t>
      </w:r>
      <w:r w:rsidRPr="00EC26CC">
        <w:rPr>
          <w:rFonts w:ascii="Times New Roman" w:hAnsi="Times New Roman"/>
          <w:sz w:val="28"/>
          <w:szCs w:val="28"/>
        </w:rPr>
        <w:t xml:space="preserve">висновок державної санітарно-епідеміологічної </w:t>
      </w:r>
      <w:r>
        <w:rPr>
          <w:rFonts w:ascii="Times New Roman" w:hAnsi="Times New Roman"/>
          <w:sz w:val="28"/>
          <w:szCs w:val="28"/>
        </w:rPr>
        <w:t>експертизи</w:t>
      </w:r>
      <w:r w:rsidRPr="00EC26CC">
        <w:rPr>
          <w:rFonts w:ascii="Times New Roman" w:hAnsi="Times New Roman"/>
          <w:sz w:val="28"/>
          <w:szCs w:val="28"/>
        </w:rPr>
        <w:t xml:space="preserve"> на </w:t>
      </w:r>
      <w:r w:rsidRPr="00E060B1">
        <w:rPr>
          <w:rFonts w:ascii="Times New Roman" w:hAnsi="Times New Roman"/>
          <w:sz w:val="28"/>
          <w:szCs w:val="28"/>
        </w:rPr>
        <w:t>запропонований</w:t>
      </w:r>
      <w:r w:rsidRPr="00EC26CC">
        <w:rPr>
          <w:rFonts w:ascii="Times New Roman" w:hAnsi="Times New Roman"/>
          <w:sz w:val="28"/>
          <w:szCs w:val="28"/>
        </w:rPr>
        <w:t xml:space="preserve"> дезінфекційний засіб;</w:t>
      </w:r>
    </w:p>
    <w:p w14:paraId="2E2E3C18" w14:textId="77777777" w:rsidR="000D132F" w:rsidRPr="00EC26CC" w:rsidRDefault="000D132F" w:rsidP="000D132F">
      <w:pPr>
        <w:ind w:left="-426" w:firstLine="708"/>
        <w:jc w:val="both"/>
        <w:rPr>
          <w:rFonts w:ascii="Times New Roman" w:hAnsi="Times New Roman"/>
          <w:sz w:val="28"/>
          <w:szCs w:val="28"/>
        </w:rPr>
      </w:pPr>
      <w:r w:rsidRPr="00EC26CC">
        <w:rPr>
          <w:rFonts w:ascii="Times New Roman" w:hAnsi="Times New Roman"/>
          <w:sz w:val="28"/>
          <w:szCs w:val="28"/>
        </w:rPr>
        <w:t xml:space="preserve">- </w:t>
      </w:r>
      <w:r>
        <w:rPr>
          <w:rFonts w:ascii="Times New Roman" w:hAnsi="Times New Roman"/>
          <w:sz w:val="28"/>
          <w:szCs w:val="28"/>
        </w:rPr>
        <w:t xml:space="preserve"> </w:t>
      </w:r>
      <w:r w:rsidRPr="00EC26CC">
        <w:rPr>
          <w:rFonts w:ascii="Times New Roman" w:hAnsi="Times New Roman"/>
          <w:sz w:val="28"/>
          <w:szCs w:val="28"/>
        </w:rPr>
        <w:t>паспорт або сертифікат якості на запропонований дезінфекційний засіб;</w:t>
      </w:r>
    </w:p>
    <w:p w14:paraId="3EC43F28" w14:textId="77777777" w:rsidR="000D132F" w:rsidRPr="00EC26CC" w:rsidRDefault="000D132F" w:rsidP="000D132F">
      <w:pPr>
        <w:ind w:left="-426" w:firstLine="708"/>
        <w:jc w:val="both"/>
        <w:rPr>
          <w:rFonts w:ascii="Times New Roman" w:hAnsi="Times New Roman"/>
          <w:sz w:val="28"/>
          <w:szCs w:val="28"/>
        </w:rPr>
      </w:pPr>
      <w:r w:rsidRPr="00EC26CC">
        <w:rPr>
          <w:rFonts w:ascii="Times New Roman" w:hAnsi="Times New Roman"/>
          <w:sz w:val="28"/>
          <w:szCs w:val="28"/>
        </w:rPr>
        <w:t xml:space="preserve">- </w:t>
      </w:r>
      <w:r>
        <w:rPr>
          <w:rFonts w:ascii="Times New Roman" w:hAnsi="Times New Roman"/>
          <w:sz w:val="28"/>
          <w:szCs w:val="28"/>
        </w:rPr>
        <w:t xml:space="preserve"> </w:t>
      </w:r>
      <w:r w:rsidRPr="00EC26CC">
        <w:rPr>
          <w:rFonts w:ascii="Times New Roman" w:hAnsi="Times New Roman"/>
          <w:sz w:val="28"/>
          <w:szCs w:val="28"/>
        </w:rPr>
        <w:t>методичні вказівки або інструкції із застосування дезінфекційних засобів українською мовою.</w:t>
      </w:r>
      <w:r>
        <w:rPr>
          <w:rFonts w:ascii="Times New Roman" w:hAnsi="Times New Roman"/>
          <w:sz w:val="28"/>
          <w:szCs w:val="28"/>
        </w:rPr>
        <w:t xml:space="preserve"> </w:t>
      </w:r>
    </w:p>
    <w:p w14:paraId="09B7C497" w14:textId="77777777" w:rsidR="000D132F" w:rsidRPr="00EC26CC" w:rsidRDefault="000D132F" w:rsidP="000D132F">
      <w:pPr>
        <w:ind w:left="-426" w:firstLine="708"/>
        <w:jc w:val="both"/>
        <w:rPr>
          <w:rFonts w:ascii="Times New Roman" w:hAnsi="Times New Roman"/>
          <w:sz w:val="28"/>
          <w:szCs w:val="28"/>
        </w:rPr>
      </w:pPr>
      <w:r w:rsidRPr="00EC26CC">
        <w:rPr>
          <w:rFonts w:ascii="Times New Roman" w:hAnsi="Times New Roman"/>
          <w:sz w:val="28"/>
          <w:szCs w:val="28"/>
        </w:rPr>
        <w:t>4. Надати копію   ліцензії   на   право    торгівлі   дезінфік</w:t>
      </w:r>
      <w:r>
        <w:rPr>
          <w:rFonts w:ascii="Times New Roman" w:hAnsi="Times New Roman"/>
          <w:sz w:val="28"/>
          <w:szCs w:val="28"/>
        </w:rPr>
        <w:t>ційними</w:t>
      </w:r>
      <w:r w:rsidRPr="00EC26CC">
        <w:rPr>
          <w:rFonts w:ascii="Times New Roman" w:hAnsi="Times New Roman"/>
          <w:sz w:val="28"/>
          <w:szCs w:val="28"/>
        </w:rPr>
        <w:t xml:space="preserve"> матеріалами або ліцензії на виробництво дезінфік</w:t>
      </w:r>
      <w:r>
        <w:rPr>
          <w:rFonts w:ascii="Times New Roman" w:hAnsi="Times New Roman"/>
          <w:sz w:val="28"/>
          <w:szCs w:val="28"/>
        </w:rPr>
        <w:t>ційних</w:t>
      </w:r>
      <w:r w:rsidRPr="00EC26CC">
        <w:rPr>
          <w:rFonts w:ascii="Times New Roman" w:hAnsi="Times New Roman"/>
          <w:sz w:val="28"/>
          <w:szCs w:val="28"/>
        </w:rPr>
        <w:t xml:space="preserve"> матеріалів, якщо учасник є виробником запропонованого товару. У разі відсутності надати лист-роз’яснення, щодо причин відсутності ліцензії, що повинно містити посилання на нормативні акти або копію роз’яснення державних органів.</w:t>
      </w:r>
    </w:p>
    <w:p w14:paraId="69FD8D46" w14:textId="77777777" w:rsidR="000D132F" w:rsidRPr="00EC26CC" w:rsidRDefault="000D132F" w:rsidP="000D132F">
      <w:pPr>
        <w:ind w:left="-426" w:firstLine="708"/>
        <w:jc w:val="both"/>
        <w:rPr>
          <w:rFonts w:ascii="Times New Roman" w:hAnsi="Times New Roman"/>
          <w:sz w:val="28"/>
          <w:szCs w:val="28"/>
        </w:rPr>
      </w:pPr>
      <w:r w:rsidRPr="00EC26CC">
        <w:rPr>
          <w:rFonts w:ascii="Times New Roman" w:hAnsi="Times New Roman"/>
          <w:sz w:val="28"/>
          <w:szCs w:val="28"/>
        </w:rPr>
        <w:t xml:space="preserve">5. </w:t>
      </w:r>
      <w:r w:rsidRPr="00EC26CC">
        <w:rPr>
          <w:rFonts w:ascii="Times New Roman" w:hAnsi="Times New Roman"/>
          <w:b/>
          <w:i/>
          <w:sz w:val="28"/>
          <w:szCs w:val="28"/>
        </w:rPr>
        <w:t xml:space="preserve">З метою запобігання закупівлі фальсифікатів та отримання гарантій на своєчасне постачання товару у кількості та якості, яких вимагає ця документація, надати оригінали гарантійних листів виробників або їх офіційних представників (якщо їх повноваження поширюються на територію України), </w:t>
      </w:r>
      <w:r w:rsidRPr="00EC26CC">
        <w:rPr>
          <w:rFonts w:ascii="Times New Roman" w:hAnsi="Times New Roman"/>
          <w:b/>
          <w:i/>
          <w:sz w:val="28"/>
          <w:szCs w:val="28"/>
        </w:rPr>
        <w:lastRenderedPageBreak/>
        <w:t>дилера (дистриб’ютора, повноваження яких повинні бути підтверджені відповідними документами, а саме гарантійним листом виробника або його офіційного представництва), якими підтверджується те, що Учасник має можливість поставки запропонованого товару для потреб Замовника у відповідній до вимог цієї документації, кількості, якості та у встановлені терміни. Гарантійний лист виробника повинен містити посилання на повну назву учасника, номер оголошення та номер офіційного видання з питань державних закупівель, де оприлюднене це оголошення, а також назву предмету закупівлі згідно з оголошенням. Або оригінал гарантійного листа Учасника, яким він підтверджує можливість поставки предмету закупівлі цих торгів, у необхідній кількості та якості, в терміни, визначені цією документацією та пропозицією учасника торгів. Гарантійний лист повинен включати: повну назву учасника, назву предмету закупівлі, одиницю виміру, кількість згідно Додатку №2 та повинен адресуватися замовнику торгів.</w:t>
      </w:r>
    </w:p>
    <w:p w14:paraId="3F21AE04" w14:textId="77777777" w:rsidR="000D132F" w:rsidRPr="00EC26CC" w:rsidRDefault="000D132F" w:rsidP="000D132F">
      <w:pPr>
        <w:ind w:left="-426" w:firstLine="708"/>
        <w:jc w:val="both"/>
        <w:rPr>
          <w:rFonts w:ascii="Times New Roman" w:hAnsi="Times New Roman"/>
          <w:sz w:val="28"/>
          <w:szCs w:val="28"/>
        </w:rPr>
      </w:pPr>
      <w:r w:rsidRPr="00EC26CC">
        <w:rPr>
          <w:rFonts w:ascii="Times New Roman" w:hAnsi="Times New Roman"/>
          <w:sz w:val="28"/>
          <w:szCs w:val="28"/>
        </w:rPr>
        <w:t>6. Поставка товару проводиться за реальною потребою Замовника частинами (партіями) за накладними, на основі заявок. Кожна партія Товару обов’язково повинна супроводжуватися такими документами:</w:t>
      </w:r>
    </w:p>
    <w:p w14:paraId="0A1DA566" w14:textId="77777777" w:rsidR="000D132F" w:rsidRPr="00EC26CC" w:rsidRDefault="000D132F" w:rsidP="000D132F">
      <w:pPr>
        <w:ind w:left="-426" w:firstLine="708"/>
        <w:jc w:val="both"/>
        <w:rPr>
          <w:rFonts w:ascii="Times New Roman" w:hAnsi="Times New Roman"/>
          <w:sz w:val="28"/>
          <w:szCs w:val="28"/>
        </w:rPr>
      </w:pPr>
      <w:r w:rsidRPr="00EC26CC">
        <w:rPr>
          <w:rFonts w:ascii="Times New Roman" w:hAnsi="Times New Roman"/>
          <w:sz w:val="28"/>
          <w:szCs w:val="28"/>
        </w:rPr>
        <w:t>- Сертифікат якості, наданим підприємством-виробником;</w:t>
      </w:r>
    </w:p>
    <w:p w14:paraId="2E5EFAA5" w14:textId="77777777" w:rsidR="000D132F" w:rsidRPr="00EC26CC" w:rsidRDefault="000D132F" w:rsidP="000D132F">
      <w:pPr>
        <w:ind w:left="-426" w:firstLine="708"/>
        <w:jc w:val="both"/>
        <w:rPr>
          <w:rFonts w:ascii="Times New Roman" w:hAnsi="Times New Roman"/>
          <w:sz w:val="28"/>
          <w:szCs w:val="28"/>
        </w:rPr>
      </w:pPr>
      <w:r w:rsidRPr="00EC26CC">
        <w:rPr>
          <w:rFonts w:ascii="Times New Roman" w:hAnsi="Times New Roman"/>
          <w:sz w:val="28"/>
          <w:szCs w:val="28"/>
        </w:rPr>
        <w:t>- Інструкцією по використанню державною мовою;</w:t>
      </w:r>
    </w:p>
    <w:p w14:paraId="0CC25573" w14:textId="77777777" w:rsidR="000D132F" w:rsidRDefault="000D132F" w:rsidP="000D132F">
      <w:pPr>
        <w:ind w:left="-426" w:firstLine="708"/>
        <w:jc w:val="both"/>
        <w:rPr>
          <w:rFonts w:ascii="Times New Roman" w:hAnsi="Times New Roman"/>
          <w:sz w:val="28"/>
          <w:szCs w:val="28"/>
        </w:rPr>
      </w:pPr>
      <w:r w:rsidRPr="00EC26CC">
        <w:rPr>
          <w:rFonts w:ascii="Times New Roman" w:hAnsi="Times New Roman"/>
          <w:sz w:val="28"/>
          <w:szCs w:val="28"/>
        </w:rPr>
        <w:t>- Мати маркування знаком відповідності технічним регламентам;</w:t>
      </w:r>
    </w:p>
    <w:p w14:paraId="1654D786" w14:textId="77777777" w:rsidR="000D132F" w:rsidRPr="00EC26CC" w:rsidRDefault="000D132F" w:rsidP="000D132F">
      <w:pPr>
        <w:ind w:left="-426" w:firstLine="708"/>
        <w:jc w:val="both"/>
        <w:rPr>
          <w:rFonts w:ascii="Times New Roman" w:hAnsi="Times New Roman"/>
          <w:sz w:val="28"/>
          <w:szCs w:val="28"/>
        </w:rPr>
      </w:pPr>
      <w:r>
        <w:rPr>
          <w:rFonts w:ascii="Times New Roman" w:hAnsi="Times New Roman"/>
          <w:sz w:val="28"/>
          <w:szCs w:val="28"/>
        </w:rPr>
        <w:t>- Т</w:t>
      </w:r>
      <w:r w:rsidRPr="00EC26CC">
        <w:rPr>
          <w:rFonts w:ascii="Times New Roman" w:hAnsi="Times New Roman"/>
          <w:sz w:val="28"/>
          <w:szCs w:val="28"/>
        </w:rPr>
        <w:t>оварно-транспортними накладними, рахунками</w:t>
      </w:r>
      <w:r>
        <w:rPr>
          <w:rFonts w:ascii="Times New Roman" w:hAnsi="Times New Roman"/>
          <w:sz w:val="28"/>
          <w:szCs w:val="28"/>
        </w:rPr>
        <w:t>.</w:t>
      </w:r>
    </w:p>
    <w:p w14:paraId="4FDCF2BD" w14:textId="77777777" w:rsidR="000D132F" w:rsidRPr="00EC26CC" w:rsidRDefault="000D132F" w:rsidP="000D132F">
      <w:pPr>
        <w:ind w:left="-426" w:firstLine="708"/>
        <w:jc w:val="both"/>
        <w:rPr>
          <w:rFonts w:ascii="Times New Roman" w:hAnsi="Times New Roman"/>
          <w:i/>
          <w:sz w:val="28"/>
          <w:szCs w:val="28"/>
        </w:rPr>
      </w:pPr>
      <w:r w:rsidRPr="00EC26CC">
        <w:rPr>
          <w:rFonts w:ascii="Times New Roman" w:hAnsi="Times New Roman"/>
          <w:sz w:val="28"/>
          <w:szCs w:val="28"/>
        </w:rPr>
        <w:t xml:space="preserve">Учасник гарантує, що при постачанні будуть в наявності всі вищеперераховані документи до кожної одиниці товару </w:t>
      </w:r>
      <w:r w:rsidRPr="00EC26CC">
        <w:rPr>
          <w:rFonts w:ascii="Times New Roman" w:hAnsi="Times New Roman"/>
          <w:i/>
          <w:sz w:val="28"/>
          <w:szCs w:val="28"/>
        </w:rPr>
        <w:t>(надати гарантійний лист).</w:t>
      </w:r>
    </w:p>
    <w:p w14:paraId="6A592C4D" w14:textId="77777777" w:rsidR="000D132F" w:rsidRPr="00EC26CC" w:rsidRDefault="000D132F" w:rsidP="000D132F">
      <w:pPr>
        <w:ind w:left="-426" w:firstLine="708"/>
        <w:jc w:val="both"/>
        <w:rPr>
          <w:rFonts w:ascii="Times New Roman" w:hAnsi="Times New Roman"/>
          <w:i/>
          <w:sz w:val="28"/>
          <w:szCs w:val="28"/>
        </w:rPr>
      </w:pPr>
      <w:r w:rsidRPr="00EC26CC">
        <w:rPr>
          <w:rFonts w:ascii="Times New Roman" w:hAnsi="Times New Roman"/>
          <w:sz w:val="28"/>
          <w:szCs w:val="28"/>
        </w:rPr>
        <w:t xml:space="preserve">7. Упаковка, у якій буде постачатися товар  має відповідати тій, що зареєстрована в Україні у встановленому порядку, а умови зберігання під час транспортування мають бути забезпечені постачальником згідно інструкції щодо застосування </w:t>
      </w:r>
      <w:r w:rsidRPr="00EC26CC">
        <w:rPr>
          <w:rFonts w:ascii="Times New Roman" w:hAnsi="Times New Roman"/>
          <w:i/>
          <w:sz w:val="28"/>
          <w:szCs w:val="28"/>
        </w:rPr>
        <w:t>(надати гарантійний лист).</w:t>
      </w:r>
    </w:p>
    <w:p w14:paraId="7A057889" w14:textId="77777777" w:rsidR="000D132F" w:rsidRPr="00EC26CC" w:rsidRDefault="000D132F" w:rsidP="000D132F">
      <w:pPr>
        <w:ind w:left="-426" w:firstLine="708"/>
        <w:jc w:val="both"/>
        <w:rPr>
          <w:rFonts w:ascii="Times New Roman" w:hAnsi="Times New Roman"/>
          <w:i/>
          <w:sz w:val="28"/>
          <w:szCs w:val="28"/>
        </w:rPr>
      </w:pPr>
      <w:r w:rsidRPr="00EC26CC">
        <w:rPr>
          <w:rFonts w:ascii="Times New Roman" w:hAnsi="Times New Roman"/>
          <w:sz w:val="28"/>
          <w:szCs w:val="28"/>
        </w:rPr>
        <w:t xml:space="preserve">8. Товар повинен передаватися Замовнику в упаковці підприємства виробника, яка не повинна бути деформованою або пошкодженою </w:t>
      </w:r>
      <w:r w:rsidRPr="00EC26CC">
        <w:rPr>
          <w:rFonts w:ascii="Times New Roman" w:hAnsi="Times New Roman"/>
          <w:i/>
          <w:sz w:val="28"/>
          <w:szCs w:val="28"/>
        </w:rPr>
        <w:t>(надати гарантійний лист).</w:t>
      </w:r>
    </w:p>
    <w:p w14:paraId="3EEE158F" w14:textId="77777777" w:rsidR="000D132F" w:rsidRPr="00EC26CC" w:rsidRDefault="000D132F" w:rsidP="000D132F">
      <w:pPr>
        <w:ind w:left="-426" w:firstLine="708"/>
        <w:jc w:val="both"/>
        <w:rPr>
          <w:rFonts w:ascii="Times New Roman" w:hAnsi="Times New Roman"/>
          <w:sz w:val="28"/>
          <w:szCs w:val="28"/>
        </w:rPr>
      </w:pPr>
      <w:r w:rsidRPr="00EC26CC">
        <w:rPr>
          <w:rFonts w:ascii="Times New Roman" w:hAnsi="Times New Roman"/>
          <w:sz w:val="28"/>
          <w:szCs w:val="28"/>
        </w:rPr>
        <w:t xml:space="preserve"> 9. При виявленні Замовником дефектів упаковки товару, простроченого терміну придатності товару, будь-чого іншого, що може якимось чином вплинути на якісні характеристики товару, Постачальник повинен замінити товар в асортименті та кількості, вказаній в заявці Замовника </w:t>
      </w:r>
      <w:r w:rsidRPr="00EC26CC">
        <w:rPr>
          <w:rFonts w:ascii="Times New Roman" w:hAnsi="Times New Roman"/>
          <w:i/>
          <w:sz w:val="28"/>
          <w:szCs w:val="28"/>
        </w:rPr>
        <w:t>(надати гарантійний лист).</w:t>
      </w:r>
      <w:r w:rsidRPr="00EC26CC">
        <w:rPr>
          <w:rFonts w:ascii="Times New Roman" w:hAnsi="Times New Roman"/>
          <w:sz w:val="28"/>
          <w:szCs w:val="28"/>
        </w:rPr>
        <w:t xml:space="preserve"> </w:t>
      </w:r>
    </w:p>
    <w:p w14:paraId="4EBDD71B" w14:textId="77777777" w:rsidR="000D132F" w:rsidRPr="00EC26CC" w:rsidRDefault="000D132F" w:rsidP="000D132F">
      <w:pPr>
        <w:ind w:left="-426"/>
        <w:jc w:val="both"/>
        <w:rPr>
          <w:rFonts w:ascii="Times New Roman" w:hAnsi="Times New Roman"/>
          <w:sz w:val="28"/>
          <w:szCs w:val="28"/>
        </w:rPr>
      </w:pPr>
      <w:r w:rsidRPr="00EC26CC">
        <w:rPr>
          <w:rFonts w:ascii="Times New Roman" w:hAnsi="Times New Roman"/>
          <w:sz w:val="28"/>
          <w:szCs w:val="28"/>
        </w:rPr>
        <w:tab/>
      </w:r>
      <w:r>
        <w:rPr>
          <w:rFonts w:ascii="Times New Roman" w:hAnsi="Times New Roman"/>
          <w:sz w:val="28"/>
          <w:szCs w:val="28"/>
        </w:rPr>
        <w:t xml:space="preserve">    10. </w:t>
      </w:r>
      <w:r w:rsidRPr="00EC26CC">
        <w:rPr>
          <w:rFonts w:ascii="Times New Roman" w:hAnsi="Times New Roman"/>
          <w:b/>
          <w:sz w:val="28"/>
          <w:szCs w:val="28"/>
        </w:rPr>
        <w:t>Умови поставки:</w:t>
      </w:r>
      <w:r w:rsidRPr="00EC26CC">
        <w:rPr>
          <w:rFonts w:ascii="Times New Roman" w:hAnsi="Times New Roman"/>
          <w:sz w:val="28"/>
          <w:szCs w:val="28"/>
        </w:rPr>
        <w:t xml:space="preserve"> при перевезенні предмету закупівлі Учасник зобов’язаний дотримуватися умов транспортування відповідно до Правил перевезень вантажів автомобільним транспортом в Україні </w:t>
      </w:r>
      <w:r w:rsidRPr="00EC26CC">
        <w:rPr>
          <w:rFonts w:ascii="Times New Roman" w:hAnsi="Times New Roman"/>
          <w:i/>
          <w:sz w:val="28"/>
          <w:szCs w:val="28"/>
        </w:rPr>
        <w:t>(надати гарантійний лист).</w:t>
      </w:r>
    </w:p>
    <w:p w14:paraId="63F1FD93" w14:textId="77777777" w:rsidR="000D132F" w:rsidRPr="00EC26CC" w:rsidRDefault="000D132F" w:rsidP="000D132F">
      <w:pPr>
        <w:ind w:left="-426" w:firstLine="708"/>
        <w:jc w:val="both"/>
        <w:rPr>
          <w:rFonts w:ascii="Times New Roman" w:hAnsi="Times New Roman"/>
          <w:sz w:val="28"/>
          <w:szCs w:val="28"/>
        </w:rPr>
      </w:pPr>
      <w:r>
        <w:rPr>
          <w:rFonts w:ascii="Times New Roman" w:hAnsi="Times New Roman"/>
          <w:sz w:val="28"/>
          <w:szCs w:val="28"/>
        </w:rPr>
        <w:lastRenderedPageBreak/>
        <w:t>11</w:t>
      </w:r>
      <w:r w:rsidRPr="00EC26CC">
        <w:rPr>
          <w:rFonts w:ascii="Times New Roman" w:hAnsi="Times New Roman"/>
          <w:sz w:val="28"/>
          <w:szCs w:val="28"/>
        </w:rPr>
        <w:t xml:space="preserve">. </w:t>
      </w:r>
      <w:r w:rsidRPr="00EC26CC">
        <w:rPr>
          <w:rFonts w:ascii="Times New Roman" w:hAnsi="Times New Roman"/>
          <w:b/>
          <w:sz w:val="28"/>
          <w:szCs w:val="28"/>
        </w:rPr>
        <w:t>Термін придатності</w:t>
      </w:r>
      <w:r w:rsidRPr="00EC26CC">
        <w:rPr>
          <w:rFonts w:ascii="Times New Roman" w:hAnsi="Times New Roman"/>
          <w:sz w:val="28"/>
          <w:szCs w:val="28"/>
        </w:rPr>
        <w:t xml:space="preserve"> предмету закупівлі:  на момент поставки має складати не менше 90% </w:t>
      </w:r>
      <w:r w:rsidRPr="00EC26CC">
        <w:rPr>
          <w:rFonts w:ascii="Times New Roman" w:hAnsi="Times New Roman"/>
          <w:i/>
          <w:sz w:val="28"/>
          <w:szCs w:val="28"/>
        </w:rPr>
        <w:t>(надати гарантійний лист).</w:t>
      </w:r>
    </w:p>
    <w:p w14:paraId="5599D747" w14:textId="77777777" w:rsidR="000D132F" w:rsidRPr="00EC26CC" w:rsidRDefault="000D132F" w:rsidP="000D132F">
      <w:pPr>
        <w:ind w:left="-426" w:firstLine="708"/>
        <w:jc w:val="both"/>
        <w:rPr>
          <w:rFonts w:ascii="Times New Roman" w:hAnsi="Times New Roman"/>
          <w:sz w:val="28"/>
          <w:szCs w:val="28"/>
        </w:rPr>
      </w:pPr>
      <w:r>
        <w:rPr>
          <w:rFonts w:ascii="Times New Roman" w:hAnsi="Times New Roman"/>
          <w:sz w:val="28"/>
          <w:szCs w:val="28"/>
        </w:rPr>
        <w:t>12</w:t>
      </w:r>
      <w:r w:rsidRPr="00EC26CC">
        <w:rPr>
          <w:rFonts w:ascii="Times New Roman" w:hAnsi="Times New Roman"/>
          <w:sz w:val="28"/>
          <w:szCs w:val="28"/>
        </w:rPr>
        <w:t xml:space="preserve">. </w:t>
      </w:r>
      <w:r w:rsidRPr="00EC26CC">
        <w:rPr>
          <w:rFonts w:ascii="Times New Roman" w:hAnsi="Times New Roman"/>
          <w:b/>
          <w:sz w:val="28"/>
          <w:szCs w:val="28"/>
        </w:rPr>
        <w:t>Термін поставки:</w:t>
      </w:r>
      <w:r w:rsidRPr="00EC26CC">
        <w:rPr>
          <w:rFonts w:ascii="Times New Roman" w:hAnsi="Times New Roman"/>
          <w:sz w:val="28"/>
          <w:szCs w:val="28"/>
        </w:rPr>
        <w:t xml:space="preserve"> поставка предмету закупівлі здійснюється Учасником  протягом трьох днів з моменту отримання заявки від Замовника </w:t>
      </w:r>
      <w:r w:rsidRPr="00EC26CC">
        <w:rPr>
          <w:rFonts w:ascii="Times New Roman" w:hAnsi="Times New Roman"/>
          <w:i/>
          <w:sz w:val="28"/>
          <w:szCs w:val="28"/>
        </w:rPr>
        <w:t>(надати гарантійний лист).</w:t>
      </w:r>
      <w:r w:rsidRPr="00EC26CC">
        <w:rPr>
          <w:rFonts w:ascii="Times New Roman" w:hAnsi="Times New Roman"/>
          <w:sz w:val="28"/>
          <w:szCs w:val="28"/>
        </w:rPr>
        <w:t xml:space="preserve"> </w:t>
      </w:r>
    </w:p>
    <w:p w14:paraId="09E4A7B2" w14:textId="77777777" w:rsidR="000D132F" w:rsidRPr="00EC26CC" w:rsidRDefault="000D132F" w:rsidP="000D132F">
      <w:pPr>
        <w:ind w:left="-426"/>
        <w:jc w:val="both"/>
        <w:rPr>
          <w:rFonts w:ascii="Times New Roman" w:hAnsi="Times New Roman"/>
          <w:sz w:val="28"/>
          <w:szCs w:val="28"/>
        </w:rPr>
      </w:pPr>
      <w:r w:rsidRPr="00EC26CC">
        <w:rPr>
          <w:rFonts w:ascii="Times New Roman" w:hAnsi="Times New Roman"/>
          <w:sz w:val="28"/>
          <w:szCs w:val="28"/>
        </w:rPr>
        <w:t xml:space="preserve">          1</w:t>
      </w:r>
      <w:r>
        <w:rPr>
          <w:rFonts w:ascii="Times New Roman" w:hAnsi="Times New Roman"/>
          <w:sz w:val="28"/>
          <w:szCs w:val="28"/>
        </w:rPr>
        <w:t>3</w:t>
      </w:r>
      <w:r w:rsidRPr="00EC26CC">
        <w:rPr>
          <w:rFonts w:ascii="Times New Roman" w:hAnsi="Times New Roman"/>
          <w:sz w:val="28"/>
          <w:szCs w:val="28"/>
        </w:rPr>
        <w:t xml:space="preserve">. </w:t>
      </w:r>
      <w:r w:rsidRPr="00EC26CC">
        <w:rPr>
          <w:rFonts w:ascii="Times New Roman" w:hAnsi="Times New Roman"/>
          <w:b/>
          <w:sz w:val="28"/>
          <w:szCs w:val="28"/>
        </w:rPr>
        <w:t>Місце поставки:</w:t>
      </w:r>
      <w:r w:rsidRPr="00EC26CC">
        <w:rPr>
          <w:rFonts w:ascii="Times New Roman" w:hAnsi="Times New Roman"/>
          <w:sz w:val="28"/>
          <w:szCs w:val="28"/>
        </w:rPr>
        <w:t xml:space="preserve"> (склад закладу) Кіровоградська область, </w:t>
      </w:r>
      <w:r>
        <w:rPr>
          <w:rFonts w:ascii="Times New Roman" w:hAnsi="Times New Roman"/>
          <w:sz w:val="28"/>
          <w:szCs w:val="28"/>
        </w:rPr>
        <w:t xml:space="preserve">                               </w:t>
      </w:r>
      <w:r w:rsidRPr="00EC26CC">
        <w:rPr>
          <w:rFonts w:ascii="Times New Roman" w:hAnsi="Times New Roman"/>
          <w:sz w:val="28"/>
          <w:szCs w:val="28"/>
        </w:rPr>
        <w:t xml:space="preserve">м. Знам’янка, вул. Михайла Грушевського,15 </w:t>
      </w:r>
      <w:r w:rsidRPr="00EC26CC">
        <w:rPr>
          <w:rFonts w:ascii="Times New Roman" w:hAnsi="Times New Roman"/>
          <w:i/>
          <w:sz w:val="28"/>
          <w:szCs w:val="28"/>
        </w:rPr>
        <w:t>(надати гарантійний лист).</w:t>
      </w:r>
    </w:p>
    <w:p w14:paraId="24021688" w14:textId="77777777" w:rsidR="000D132F" w:rsidRPr="00EC26CC" w:rsidRDefault="000D132F" w:rsidP="000D132F">
      <w:pPr>
        <w:ind w:left="-426" w:firstLine="708"/>
        <w:jc w:val="both"/>
        <w:rPr>
          <w:rFonts w:ascii="Times New Roman" w:hAnsi="Times New Roman"/>
          <w:sz w:val="28"/>
          <w:szCs w:val="28"/>
        </w:rPr>
      </w:pPr>
      <w:r w:rsidRPr="00EC26CC">
        <w:rPr>
          <w:rFonts w:ascii="Times New Roman" w:hAnsi="Times New Roman"/>
          <w:sz w:val="28"/>
          <w:szCs w:val="28"/>
        </w:rPr>
        <w:t>1</w:t>
      </w:r>
      <w:r>
        <w:rPr>
          <w:rFonts w:ascii="Times New Roman" w:hAnsi="Times New Roman"/>
          <w:sz w:val="28"/>
          <w:szCs w:val="28"/>
        </w:rPr>
        <w:t>4</w:t>
      </w:r>
      <w:r w:rsidRPr="00EC26CC">
        <w:rPr>
          <w:rFonts w:ascii="Times New Roman" w:hAnsi="Times New Roman"/>
          <w:sz w:val="28"/>
          <w:szCs w:val="28"/>
        </w:rPr>
        <w:t xml:space="preserve">. </w:t>
      </w:r>
      <w:r w:rsidRPr="00EC26CC">
        <w:rPr>
          <w:rFonts w:ascii="Times New Roman" w:hAnsi="Times New Roman"/>
          <w:b/>
          <w:sz w:val="28"/>
          <w:szCs w:val="28"/>
        </w:rPr>
        <w:t>Доставка товарів</w:t>
      </w:r>
      <w:r w:rsidRPr="00EC26CC">
        <w:rPr>
          <w:rFonts w:ascii="Times New Roman" w:hAnsi="Times New Roman"/>
          <w:sz w:val="28"/>
          <w:szCs w:val="28"/>
        </w:rPr>
        <w:t xml:space="preserve"> транспортом постачальника, завантажувально-розвантажувальні роботи - за рахунок Постачальника </w:t>
      </w:r>
      <w:r w:rsidRPr="00EC26CC">
        <w:rPr>
          <w:rFonts w:ascii="Times New Roman" w:hAnsi="Times New Roman"/>
          <w:i/>
          <w:sz w:val="28"/>
          <w:szCs w:val="28"/>
        </w:rPr>
        <w:t>(надати гарантійний лист).</w:t>
      </w:r>
    </w:p>
    <w:p w14:paraId="7F272217" w14:textId="77777777" w:rsidR="000D132F" w:rsidRPr="00F203FB" w:rsidRDefault="000D132F" w:rsidP="000D132F">
      <w:pPr>
        <w:ind w:left="-426" w:firstLine="708"/>
        <w:jc w:val="both"/>
        <w:rPr>
          <w:rFonts w:ascii="Times New Roman" w:hAnsi="Times New Roman"/>
          <w:sz w:val="28"/>
          <w:szCs w:val="28"/>
        </w:rPr>
      </w:pPr>
      <w:r>
        <w:rPr>
          <w:rFonts w:ascii="Times New Roman" w:hAnsi="Times New Roman"/>
          <w:sz w:val="28"/>
          <w:szCs w:val="28"/>
        </w:rPr>
        <w:t xml:space="preserve"> </w:t>
      </w:r>
      <w:r w:rsidRPr="00F203FB">
        <w:rPr>
          <w:rFonts w:ascii="Times New Roman" w:hAnsi="Times New Roman"/>
          <w:sz w:val="28"/>
          <w:szCs w:val="28"/>
        </w:rPr>
        <w:t>1</w:t>
      </w:r>
      <w:r>
        <w:rPr>
          <w:rFonts w:ascii="Times New Roman" w:hAnsi="Times New Roman"/>
          <w:sz w:val="28"/>
          <w:szCs w:val="28"/>
        </w:rPr>
        <w:t>5</w:t>
      </w:r>
      <w:r w:rsidRPr="00F203FB">
        <w:rPr>
          <w:rFonts w:ascii="Times New Roman" w:hAnsi="Times New Roman"/>
          <w:sz w:val="28"/>
          <w:szCs w:val="28"/>
        </w:rPr>
        <w:t xml:space="preserve">. </w:t>
      </w:r>
      <w:r w:rsidRPr="00F203FB">
        <w:rPr>
          <w:rFonts w:ascii="Times New Roman" w:hAnsi="Times New Roman"/>
          <w:b/>
          <w:sz w:val="28"/>
          <w:szCs w:val="28"/>
        </w:rPr>
        <w:t>Тара, упаковка, маркування:</w:t>
      </w:r>
      <w:r w:rsidRPr="00F203FB">
        <w:rPr>
          <w:rFonts w:ascii="Times New Roman" w:hAnsi="Times New Roman"/>
          <w:sz w:val="28"/>
          <w:szCs w:val="28"/>
        </w:rPr>
        <w:t xml:space="preserve"> поставка предмету закупівлі здійснюється в упаковці, придатній для його транспортування  і такій, що відповідає встановленим в Україні стандартам або технічним умовам, і забезпечує, за умови належного поводження з вантажем, захищеність товару під час транспортування і збереження </w:t>
      </w:r>
      <w:r w:rsidRPr="00F203FB">
        <w:rPr>
          <w:rFonts w:ascii="Times New Roman" w:hAnsi="Times New Roman"/>
          <w:i/>
          <w:sz w:val="28"/>
          <w:szCs w:val="28"/>
        </w:rPr>
        <w:t>(надати гарантійний лист).</w:t>
      </w:r>
      <w:r w:rsidRPr="00F203FB">
        <w:rPr>
          <w:rFonts w:ascii="Times New Roman" w:hAnsi="Times New Roman"/>
          <w:sz w:val="28"/>
          <w:szCs w:val="28"/>
        </w:rPr>
        <w:t xml:space="preserve"> </w:t>
      </w:r>
    </w:p>
    <w:p w14:paraId="1B53BF86" w14:textId="77777777" w:rsidR="000D132F" w:rsidRPr="00EC26CC" w:rsidRDefault="000D132F" w:rsidP="000D132F">
      <w:pPr>
        <w:ind w:left="-426" w:firstLine="708"/>
        <w:jc w:val="both"/>
        <w:rPr>
          <w:rFonts w:ascii="Times New Roman" w:hAnsi="Times New Roman"/>
          <w:b/>
          <w:sz w:val="28"/>
          <w:szCs w:val="28"/>
          <w:u w:val="single"/>
        </w:rPr>
      </w:pPr>
      <w:r w:rsidRPr="00EC26CC">
        <w:rPr>
          <w:rFonts w:ascii="Times New Roman" w:hAnsi="Times New Roman"/>
          <w:sz w:val="28"/>
          <w:szCs w:val="28"/>
        </w:rPr>
        <w:t>1</w:t>
      </w:r>
      <w:r>
        <w:rPr>
          <w:rFonts w:ascii="Times New Roman" w:hAnsi="Times New Roman"/>
          <w:sz w:val="28"/>
          <w:szCs w:val="28"/>
        </w:rPr>
        <w:t>6</w:t>
      </w:r>
      <w:r w:rsidRPr="00EC26CC">
        <w:rPr>
          <w:rFonts w:ascii="Times New Roman" w:hAnsi="Times New Roman"/>
          <w:sz w:val="28"/>
          <w:szCs w:val="28"/>
        </w:rPr>
        <w:t xml:space="preserve">. В разі подання еквіваленту на товари, що закуповуються, учасник повинен </w:t>
      </w:r>
      <w:r w:rsidRPr="00EC26CC">
        <w:rPr>
          <w:rFonts w:ascii="Times New Roman" w:hAnsi="Times New Roman"/>
          <w:b/>
          <w:sz w:val="28"/>
          <w:szCs w:val="28"/>
          <w:u w:val="single"/>
        </w:rPr>
        <w:t>детально розписати</w:t>
      </w:r>
      <w:r w:rsidRPr="00EC26CC">
        <w:rPr>
          <w:rFonts w:ascii="Times New Roman" w:hAnsi="Times New Roman"/>
          <w:sz w:val="28"/>
          <w:szCs w:val="28"/>
        </w:rPr>
        <w:t xml:space="preserve"> </w:t>
      </w:r>
      <w:r w:rsidRPr="00EC26CC">
        <w:rPr>
          <w:rFonts w:ascii="Times New Roman" w:hAnsi="Times New Roman"/>
          <w:b/>
          <w:sz w:val="28"/>
          <w:szCs w:val="28"/>
          <w:u w:val="single"/>
        </w:rPr>
        <w:t>порівняльну характеристику по кожній представленій позиції, у вигляді наданої форми:</w:t>
      </w:r>
    </w:p>
    <w:tbl>
      <w:tblPr>
        <w:tblW w:w="11095" w:type="dxa"/>
        <w:tblCellSpacing w:w="0" w:type="dxa"/>
        <w:tblInd w:w="-990" w:type="dxa"/>
        <w:tblLayout w:type="fixed"/>
        <w:tblCellMar>
          <w:left w:w="113" w:type="dxa"/>
        </w:tblCellMar>
        <w:tblLook w:val="04A0" w:firstRow="1" w:lastRow="0" w:firstColumn="1" w:lastColumn="0" w:noHBand="0" w:noVBand="1"/>
      </w:tblPr>
      <w:tblGrid>
        <w:gridCol w:w="425"/>
        <w:gridCol w:w="2473"/>
        <w:gridCol w:w="1240"/>
        <w:gridCol w:w="850"/>
        <w:gridCol w:w="2693"/>
        <w:gridCol w:w="989"/>
        <w:gridCol w:w="1138"/>
        <w:gridCol w:w="1287"/>
      </w:tblGrid>
      <w:tr w:rsidR="000D132F" w:rsidRPr="008477C9" w14:paraId="1E7DA30D" w14:textId="77777777" w:rsidTr="000D132F">
        <w:trPr>
          <w:tblCellSpacing w:w="0" w:type="dxa"/>
        </w:trPr>
        <w:tc>
          <w:tcPr>
            <w:tcW w:w="11095"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6E73232" w14:textId="77777777" w:rsidR="000D132F" w:rsidRPr="008477C9" w:rsidRDefault="000D132F" w:rsidP="00625F91">
            <w:pPr>
              <w:tabs>
                <w:tab w:val="left" w:pos="497"/>
              </w:tabs>
              <w:spacing w:after="0" w:line="240" w:lineRule="auto"/>
              <w:jc w:val="center"/>
              <w:rPr>
                <w:rFonts w:ascii="Times New Roman" w:hAnsi="Times New Roman"/>
                <w:sz w:val="24"/>
                <w:szCs w:val="24"/>
                <w:lang w:eastAsia="ru-RU"/>
              </w:rPr>
            </w:pPr>
            <w:r w:rsidRPr="008477C9">
              <w:rPr>
                <w:rFonts w:ascii="Times New Roman" w:hAnsi="Times New Roman"/>
                <w:b/>
                <w:bCs/>
                <w:lang w:eastAsia="ru-RU"/>
              </w:rPr>
              <w:t xml:space="preserve">Таблиця відповідності </w:t>
            </w:r>
            <w:r w:rsidRPr="008477C9">
              <w:rPr>
                <w:rFonts w:ascii="Times New Roman" w:hAnsi="Times New Roman"/>
                <w:b/>
                <w:bCs/>
                <w:vertAlign w:val="superscript"/>
                <w:lang w:eastAsia="ru-RU"/>
              </w:rPr>
              <w:t>*заповнюється Учасником у разі подання еквіваленту</w:t>
            </w:r>
          </w:p>
        </w:tc>
      </w:tr>
      <w:tr w:rsidR="000D132F" w:rsidRPr="008477C9" w14:paraId="18DD4DAC" w14:textId="77777777" w:rsidTr="000D132F">
        <w:trPr>
          <w:tblCellSpacing w:w="0" w:type="dxa"/>
        </w:trPr>
        <w:tc>
          <w:tcPr>
            <w:tcW w:w="425" w:type="dxa"/>
            <w:vMerge w:val="restart"/>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54E4D900" w14:textId="77777777" w:rsidR="000D132F" w:rsidRPr="008477C9" w:rsidRDefault="000D132F" w:rsidP="00625F91">
            <w:pPr>
              <w:spacing w:after="0" w:line="240" w:lineRule="auto"/>
              <w:jc w:val="right"/>
              <w:rPr>
                <w:rFonts w:ascii="Times New Roman" w:hAnsi="Times New Roman"/>
                <w:sz w:val="24"/>
                <w:szCs w:val="24"/>
                <w:lang w:eastAsia="ru-RU"/>
              </w:rPr>
            </w:pPr>
            <w:r w:rsidRPr="008477C9">
              <w:rPr>
                <w:rFonts w:ascii="Times New Roman" w:hAnsi="Times New Roman"/>
                <w:lang w:eastAsia="ru-RU"/>
              </w:rPr>
              <w:t>№</w:t>
            </w:r>
          </w:p>
          <w:p w14:paraId="6A65C670" w14:textId="77777777" w:rsidR="000D132F" w:rsidRPr="008477C9" w:rsidRDefault="000D132F" w:rsidP="00625F91">
            <w:pPr>
              <w:spacing w:after="0" w:line="240" w:lineRule="auto"/>
              <w:jc w:val="right"/>
              <w:rPr>
                <w:rFonts w:ascii="Times New Roman" w:hAnsi="Times New Roman"/>
                <w:sz w:val="24"/>
                <w:szCs w:val="24"/>
                <w:lang w:eastAsia="ru-RU"/>
              </w:rPr>
            </w:pPr>
            <w:r w:rsidRPr="008477C9">
              <w:rPr>
                <w:rFonts w:ascii="Times New Roman" w:hAnsi="Times New Roman"/>
                <w:lang w:eastAsia="ru-RU"/>
              </w:rPr>
              <w:t>з/п</w:t>
            </w:r>
          </w:p>
        </w:tc>
        <w:tc>
          <w:tcPr>
            <w:tcW w:w="4563" w:type="dxa"/>
            <w:gridSpan w:val="3"/>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14:paraId="5D7AB70A" w14:textId="77777777" w:rsidR="000D132F" w:rsidRPr="008477C9" w:rsidRDefault="000D132F" w:rsidP="00625F91">
            <w:pPr>
              <w:spacing w:after="0" w:line="240" w:lineRule="auto"/>
              <w:rPr>
                <w:rFonts w:ascii="Times New Roman" w:hAnsi="Times New Roman"/>
                <w:sz w:val="24"/>
                <w:szCs w:val="24"/>
                <w:lang w:eastAsia="ru-RU"/>
              </w:rPr>
            </w:pPr>
            <w:r w:rsidRPr="008477C9">
              <w:rPr>
                <w:rFonts w:ascii="Times New Roman" w:hAnsi="Times New Roman"/>
                <w:lang w:eastAsia="ru-RU"/>
              </w:rPr>
              <w:t>Найменування  товару відповідно до  тендерної документації</w:t>
            </w:r>
          </w:p>
        </w:tc>
        <w:tc>
          <w:tcPr>
            <w:tcW w:w="610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7CCDA3E" w14:textId="77777777" w:rsidR="000D132F" w:rsidRPr="008477C9" w:rsidRDefault="000D132F" w:rsidP="00625F91">
            <w:pPr>
              <w:spacing w:after="0" w:line="240" w:lineRule="auto"/>
              <w:rPr>
                <w:rFonts w:ascii="Times New Roman" w:hAnsi="Times New Roman"/>
                <w:sz w:val="24"/>
                <w:szCs w:val="24"/>
                <w:lang w:eastAsia="ru-RU"/>
              </w:rPr>
            </w:pPr>
            <w:r w:rsidRPr="008477C9">
              <w:rPr>
                <w:rFonts w:ascii="Times New Roman" w:hAnsi="Times New Roman"/>
                <w:lang w:eastAsia="ru-RU"/>
              </w:rPr>
              <w:t>Найменування запропонованого товару  у тендерній пропозиції</w:t>
            </w:r>
          </w:p>
        </w:tc>
      </w:tr>
      <w:tr w:rsidR="000D132F" w:rsidRPr="008477C9" w14:paraId="29B3D118" w14:textId="77777777" w:rsidTr="000D132F">
        <w:trPr>
          <w:tblCellSpacing w:w="0" w:type="dxa"/>
        </w:trPr>
        <w:tc>
          <w:tcPr>
            <w:tcW w:w="425" w:type="dxa"/>
            <w:vMerge/>
            <w:tcBorders>
              <w:top w:val="single" w:sz="4" w:space="0" w:color="00000A"/>
              <w:left w:val="single" w:sz="4" w:space="0" w:color="00000A"/>
              <w:bottom w:val="single" w:sz="4" w:space="0" w:color="00000A"/>
              <w:right w:val="nil"/>
            </w:tcBorders>
            <w:vAlign w:val="center"/>
            <w:hideMark/>
          </w:tcPr>
          <w:p w14:paraId="7CF98E75" w14:textId="77777777" w:rsidR="000D132F" w:rsidRPr="008477C9" w:rsidRDefault="000D132F" w:rsidP="00625F91">
            <w:pPr>
              <w:spacing w:after="0" w:line="240" w:lineRule="auto"/>
              <w:rPr>
                <w:rFonts w:ascii="Times New Roman" w:hAnsi="Times New Roman"/>
                <w:sz w:val="24"/>
                <w:szCs w:val="24"/>
                <w:lang w:eastAsia="ru-RU"/>
              </w:rPr>
            </w:pPr>
          </w:p>
        </w:tc>
        <w:tc>
          <w:tcPr>
            <w:tcW w:w="2473"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0CDB0994" w14:textId="77777777" w:rsidR="000D132F" w:rsidRPr="008477C9" w:rsidRDefault="000D132F" w:rsidP="00625F91">
            <w:pPr>
              <w:spacing w:after="0" w:line="240" w:lineRule="auto"/>
              <w:rPr>
                <w:rFonts w:ascii="Times New Roman" w:hAnsi="Times New Roman"/>
                <w:lang w:eastAsia="ru-RU"/>
              </w:rPr>
            </w:pPr>
            <w:r w:rsidRPr="008477C9">
              <w:rPr>
                <w:rFonts w:ascii="Times New Roman" w:hAnsi="Times New Roman"/>
                <w:b/>
              </w:rPr>
              <w:t>Повне (детальне) найменування предмету закупівлі</w:t>
            </w:r>
          </w:p>
        </w:tc>
        <w:tc>
          <w:tcPr>
            <w:tcW w:w="1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A0B3BF8" w14:textId="77777777" w:rsidR="000D132F" w:rsidRPr="008477C9" w:rsidRDefault="000D132F" w:rsidP="00625F91">
            <w:pPr>
              <w:spacing w:after="0" w:line="240" w:lineRule="auto"/>
              <w:rPr>
                <w:rFonts w:ascii="Times New Roman" w:hAnsi="Times New Roman"/>
                <w:sz w:val="24"/>
                <w:szCs w:val="24"/>
                <w:lang w:eastAsia="ru-RU"/>
              </w:rPr>
            </w:pPr>
            <w:r w:rsidRPr="008477C9">
              <w:rPr>
                <w:rFonts w:ascii="Times New Roman" w:hAnsi="Times New Roman"/>
                <w:lang w:eastAsia="ru-RU"/>
              </w:rPr>
              <w:t>Медико-технічні вимоги Замовника</w:t>
            </w:r>
          </w:p>
        </w:tc>
        <w:tc>
          <w:tcPr>
            <w:tcW w:w="850"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2C0884B1" w14:textId="77777777" w:rsidR="000D132F" w:rsidRPr="008477C9" w:rsidRDefault="000D132F" w:rsidP="00625F91">
            <w:pPr>
              <w:spacing w:after="0" w:line="240" w:lineRule="auto"/>
              <w:rPr>
                <w:rFonts w:ascii="Times New Roman" w:hAnsi="Times New Roman"/>
                <w:lang w:eastAsia="ru-RU"/>
              </w:rPr>
            </w:pPr>
            <w:r w:rsidRPr="008477C9">
              <w:rPr>
                <w:rFonts w:ascii="Times New Roman" w:hAnsi="Times New Roman"/>
                <w:lang w:eastAsia="ru-RU"/>
              </w:rPr>
              <w:t>К-ть та од. виміру</w:t>
            </w:r>
          </w:p>
        </w:tc>
        <w:tc>
          <w:tcPr>
            <w:tcW w:w="2693"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5DD74DD8" w14:textId="77777777" w:rsidR="000D132F" w:rsidRPr="008477C9" w:rsidRDefault="000D132F" w:rsidP="00625F91">
            <w:pPr>
              <w:spacing w:after="0" w:line="240" w:lineRule="auto"/>
              <w:jc w:val="center"/>
              <w:rPr>
                <w:rFonts w:ascii="Times New Roman" w:hAnsi="Times New Roman"/>
                <w:sz w:val="24"/>
                <w:szCs w:val="24"/>
                <w:lang w:eastAsia="ru-RU"/>
              </w:rPr>
            </w:pPr>
            <w:r w:rsidRPr="008477C9">
              <w:rPr>
                <w:rFonts w:ascii="Times New Roman" w:hAnsi="Times New Roman"/>
                <w:b/>
              </w:rPr>
              <w:t>Повне (детальне) найменування предмету закупівлі</w:t>
            </w:r>
            <w:r w:rsidRPr="008477C9">
              <w:rPr>
                <w:rFonts w:ascii="Times New Roman" w:hAnsi="Times New Roman"/>
                <w:sz w:val="24"/>
                <w:szCs w:val="24"/>
                <w:lang w:eastAsia="ru-RU"/>
              </w:rPr>
              <w:t xml:space="preserve"> </w:t>
            </w:r>
          </w:p>
        </w:tc>
        <w:tc>
          <w:tcPr>
            <w:tcW w:w="989"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27D2459D" w14:textId="77777777" w:rsidR="000D132F" w:rsidRPr="008477C9" w:rsidRDefault="000D132F" w:rsidP="00625F91">
            <w:pPr>
              <w:spacing w:after="0" w:line="240" w:lineRule="auto"/>
              <w:rPr>
                <w:rFonts w:ascii="Times New Roman" w:hAnsi="Times New Roman"/>
                <w:sz w:val="24"/>
                <w:szCs w:val="24"/>
                <w:lang w:eastAsia="ru-RU"/>
              </w:rPr>
            </w:pPr>
            <w:r w:rsidRPr="008477C9">
              <w:rPr>
                <w:rFonts w:ascii="Times New Roman" w:hAnsi="Times New Roman"/>
                <w:lang w:eastAsia="ru-RU"/>
              </w:rPr>
              <w:t>Торгівельна назва</w:t>
            </w:r>
          </w:p>
        </w:tc>
        <w:tc>
          <w:tcPr>
            <w:tcW w:w="1138"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14:paraId="48C57253" w14:textId="77777777" w:rsidR="000D132F" w:rsidRPr="008477C9" w:rsidRDefault="000D132F" w:rsidP="00625F91">
            <w:pPr>
              <w:spacing w:after="0" w:line="240" w:lineRule="auto"/>
              <w:rPr>
                <w:rFonts w:ascii="Times New Roman" w:hAnsi="Times New Roman"/>
                <w:sz w:val="24"/>
                <w:szCs w:val="24"/>
                <w:lang w:eastAsia="ru-RU"/>
              </w:rPr>
            </w:pPr>
            <w:r w:rsidRPr="008477C9">
              <w:rPr>
                <w:rFonts w:ascii="Times New Roman" w:hAnsi="Times New Roman"/>
                <w:lang w:eastAsia="ru-RU"/>
              </w:rPr>
              <w:t xml:space="preserve">Медико-технічні вимоги за пропозицією Учасника </w:t>
            </w:r>
          </w:p>
        </w:tc>
        <w:tc>
          <w:tcPr>
            <w:tcW w:w="12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9BFAF45" w14:textId="77777777" w:rsidR="000D132F" w:rsidRPr="008477C9" w:rsidRDefault="000D132F" w:rsidP="00625F91">
            <w:pPr>
              <w:spacing w:after="0" w:line="240" w:lineRule="auto"/>
              <w:rPr>
                <w:rFonts w:ascii="Times New Roman" w:hAnsi="Times New Roman"/>
                <w:lang w:eastAsia="ru-RU"/>
              </w:rPr>
            </w:pPr>
            <w:r w:rsidRPr="008477C9">
              <w:rPr>
                <w:rFonts w:ascii="Times New Roman" w:hAnsi="Times New Roman"/>
                <w:lang w:eastAsia="ru-RU"/>
              </w:rPr>
              <w:t>К-ть та од. виміру</w:t>
            </w:r>
          </w:p>
        </w:tc>
      </w:tr>
      <w:tr w:rsidR="000D132F" w:rsidRPr="008477C9" w14:paraId="6A6010C8" w14:textId="77777777" w:rsidTr="000D132F">
        <w:trPr>
          <w:tblCellSpacing w:w="0" w:type="dxa"/>
        </w:trPr>
        <w:tc>
          <w:tcPr>
            <w:tcW w:w="425"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72695630" w14:textId="77777777" w:rsidR="000D132F" w:rsidRPr="008477C9" w:rsidRDefault="000D132F" w:rsidP="00625F91">
            <w:pPr>
              <w:spacing w:after="0" w:line="240" w:lineRule="auto"/>
              <w:jc w:val="right"/>
              <w:rPr>
                <w:rFonts w:ascii="Times New Roman" w:hAnsi="Times New Roman"/>
                <w:sz w:val="24"/>
                <w:szCs w:val="24"/>
                <w:lang w:eastAsia="ru-RU"/>
              </w:rPr>
            </w:pPr>
            <w:r w:rsidRPr="008477C9">
              <w:rPr>
                <w:rFonts w:ascii="Times New Roman" w:hAnsi="Times New Roman"/>
                <w:lang w:eastAsia="ru-RU"/>
              </w:rPr>
              <w:t>1</w:t>
            </w:r>
          </w:p>
        </w:tc>
        <w:tc>
          <w:tcPr>
            <w:tcW w:w="2473"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4E1C72C9" w14:textId="77777777" w:rsidR="000D132F" w:rsidRPr="008477C9" w:rsidRDefault="000D132F" w:rsidP="00625F91">
            <w:pPr>
              <w:spacing w:after="0" w:line="240" w:lineRule="auto"/>
              <w:rPr>
                <w:rFonts w:ascii="Times New Roman" w:hAnsi="Times New Roman"/>
                <w:sz w:val="24"/>
                <w:szCs w:val="24"/>
                <w:lang w:eastAsia="ru-RU"/>
              </w:rPr>
            </w:pPr>
            <w:r w:rsidRPr="008477C9">
              <w:rPr>
                <w:rFonts w:ascii="Times New Roman" w:hAnsi="Times New Roman"/>
                <w:sz w:val="24"/>
                <w:szCs w:val="24"/>
                <w:lang w:eastAsia="ru-RU"/>
              </w:rPr>
              <w:t> </w:t>
            </w:r>
          </w:p>
        </w:tc>
        <w:tc>
          <w:tcPr>
            <w:tcW w:w="12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46C72E5" w14:textId="77777777" w:rsidR="000D132F" w:rsidRPr="008477C9" w:rsidRDefault="000D132F" w:rsidP="00625F91">
            <w:pPr>
              <w:spacing w:after="0" w:line="240" w:lineRule="auto"/>
              <w:rPr>
                <w:rFonts w:ascii="Times New Roman" w:hAnsi="Times New Roman"/>
                <w:sz w:val="24"/>
                <w:szCs w:val="24"/>
                <w:lang w:eastAsia="ru-RU"/>
              </w:rPr>
            </w:pPr>
            <w:r w:rsidRPr="008477C9">
              <w:rPr>
                <w:rFonts w:ascii="Times New Roman" w:hAnsi="Times New Roman"/>
                <w:sz w:val="24"/>
                <w:szCs w:val="24"/>
                <w:lang w:eastAsia="ru-RU"/>
              </w:rPr>
              <w:t> </w:t>
            </w:r>
          </w:p>
        </w:tc>
        <w:tc>
          <w:tcPr>
            <w:tcW w:w="850"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3F8087EB" w14:textId="77777777" w:rsidR="000D132F" w:rsidRPr="008477C9" w:rsidRDefault="000D132F" w:rsidP="00625F91">
            <w:pPr>
              <w:spacing w:after="0" w:line="240" w:lineRule="auto"/>
              <w:rPr>
                <w:rFonts w:ascii="Times New Roman" w:hAnsi="Times New Roman"/>
                <w:sz w:val="24"/>
                <w:szCs w:val="24"/>
                <w:lang w:eastAsia="ru-RU"/>
              </w:rPr>
            </w:pPr>
            <w:r w:rsidRPr="008477C9">
              <w:rPr>
                <w:rFonts w:ascii="Times New Roman" w:hAnsi="Times New Roman"/>
                <w:sz w:val="24"/>
                <w:szCs w:val="24"/>
                <w:lang w:eastAsia="ru-RU"/>
              </w:rPr>
              <w:t> </w:t>
            </w:r>
          </w:p>
        </w:tc>
        <w:tc>
          <w:tcPr>
            <w:tcW w:w="2693"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40EB1C36" w14:textId="77777777" w:rsidR="000D132F" w:rsidRPr="008477C9" w:rsidRDefault="000D132F" w:rsidP="00625F91">
            <w:pPr>
              <w:spacing w:after="0" w:line="240" w:lineRule="auto"/>
              <w:rPr>
                <w:rFonts w:ascii="Times New Roman" w:hAnsi="Times New Roman"/>
                <w:sz w:val="24"/>
                <w:szCs w:val="24"/>
                <w:lang w:eastAsia="ru-RU"/>
              </w:rPr>
            </w:pPr>
            <w:r w:rsidRPr="008477C9">
              <w:rPr>
                <w:rFonts w:ascii="Times New Roman" w:hAnsi="Times New Roman"/>
                <w:sz w:val="24"/>
                <w:szCs w:val="24"/>
                <w:lang w:eastAsia="ru-RU"/>
              </w:rPr>
              <w:t> </w:t>
            </w:r>
          </w:p>
        </w:tc>
        <w:tc>
          <w:tcPr>
            <w:tcW w:w="989" w:type="dxa"/>
            <w:tcBorders>
              <w:top w:val="single" w:sz="4" w:space="0" w:color="00000A"/>
              <w:left w:val="single" w:sz="4" w:space="0" w:color="00000A"/>
              <w:bottom w:val="single" w:sz="4" w:space="0" w:color="00000A"/>
              <w:right w:val="nil"/>
            </w:tcBorders>
            <w:shd w:val="clear" w:color="auto" w:fill="FFFFFF"/>
            <w:tcMar>
              <w:top w:w="0" w:type="dxa"/>
              <w:left w:w="108" w:type="dxa"/>
              <w:bottom w:w="0" w:type="dxa"/>
              <w:right w:w="108" w:type="dxa"/>
            </w:tcMar>
            <w:vAlign w:val="center"/>
            <w:hideMark/>
          </w:tcPr>
          <w:p w14:paraId="16A6154B" w14:textId="77777777" w:rsidR="000D132F" w:rsidRPr="008477C9" w:rsidRDefault="000D132F" w:rsidP="00625F91">
            <w:pPr>
              <w:spacing w:after="0" w:line="240" w:lineRule="auto"/>
              <w:rPr>
                <w:rFonts w:ascii="Times New Roman" w:hAnsi="Times New Roman"/>
                <w:sz w:val="24"/>
                <w:szCs w:val="24"/>
                <w:lang w:eastAsia="ru-RU"/>
              </w:rPr>
            </w:pPr>
            <w:r w:rsidRPr="008477C9">
              <w:rPr>
                <w:rFonts w:ascii="Times New Roman" w:hAnsi="Times New Roman"/>
                <w:sz w:val="24"/>
                <w:szCs w:val="24"/>
                <w:lang w:eastAsia="ru-RU"/>
              </w:rPr>
              <w:t> </w:t>
            </w:r>
          </w:p>
        </w:tc>
        <w:tc>
          <w:tcPr>
            <w:tcW w:w="1138"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14:paraId="7C8B9145" w14:textId="77777777" w:rsidR="000D132F" w:rsidRPr="008477C9" w:rsidRDefault="000D132F" w:rsidP="00625F91">
            <w:pPr>
              <w:spacing w:after="0" w:line="240" w:lineRule="auto"/>
              <w:rPr>
                <w:rFonts w:ascii="Times New Roman" w:hAnsi="Times New Roman"/>
                <w:sz w:val="24"/>
                <w:szCs w:val="24"/>
                <w:lang w:eastAsia="ru-RU"/>
              </w:rPr>
            </w:pPr>
            <w:r w:rsidRPr="008477C9">
              <w:rPr>
                <w:rFonts w:ascii="Times New Roman" w:hAnsi="Times New Roman"/>
                <w:sz w:val="24"/>
                <w:szCs w:val="24"/>
                <w:lang w:eastAsia="ru-RU"/>
              </w:rPr>
              <w:t> </w:t>
            </w:r>
          </w:p>
        </w:tc>
        <w:tc>
          <w:tcPr>
            <w:tcW w:w="12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150F8A8" w14:textId="77777777" w:rsidR="000D132F" w:rsidRPr="008477C9" w:rsidRDefault="000D132F" w:rsidP="00625F91">
            <w:pPr>
              <w:spacing w:after="0" w:line="240" w:lineRule="auto"/>
              <w:rPr>
                <w:rFonts w:ascii="Times New Roman" w:hAnsi="Times New Roman"/>
                <w:sz w:val="24"/>
                <w:szCs w:val="24"/>
                <w:lang w:eastAsia="ru-RU"/>
              </w:rPr>
            </w:pPr>
            <w:r w:rsidRPr="008477C9">
              <w:rPr>
                <w:rFonts w:ascii="Times New Roman" w:hAnsi="Times New Roman"/>
                <w:sz w:val="24"/>
                <w:szCs w:val="24"/>
                <w:lang w:eastAsia="ru-RU"/>
              </w:rPr>
              <w:t> </w:t>
            </w:r>
          </w:p>
        </w:tc>
      </w:tr>
    </w:tbl>
    <w:p w14:paraId="0270BB00" w14:textId="77777777" w:rsidR="000D132F" w:rsidRDefault="000D132F" w:rsidP="000D132F">
      <w:pPr>
        <w:ind w:left="-426" w:firstLine="708"/>
        <w:jc w:val="both"/>
        <w:rPr>
          <w:rFonts w:ascii="Times New Roman" w:hAnsi="Times New Roman"/>
          <w:b/>
          <w:sz w:val="24"/>
          <w:szCs w:val="24"/>
          <w:u w:val="single"/>
        </w:rPr>
      </w:pPr>
    </w:p>
    <w:p w14:paraId="39C2A985" w14:textId="77777777" w:rsidR="000D132F" w:rsidRDefault="000D132F" w:rsidP="000D132F">
      <w:pPr>
        <w:tabs>
          <w:tab w:val="left" w:pos="-284"/>
        </w:tabs>
        <w:ind w:left="-426" w:firstLine="426"/>
        <w:jc w:val="both"/>
        <w:rPr>
          <w:rFonts w:ascii="Times New Roman" w:hAnsi="Times New Roman"/>
          <w:i/>
        </w:rPr>
      </w:pPr>
      <w:r w:rsidRPr="00403308">
        <w:rPr>
          <w:rFonts w:ascii="Times New Roman" w:hAnsi="Times New Roman"/>
          <w:i/>
        </w:rPr>
        <w:t>Якщо будь-який із документів не може бути наданий з причин його втрати чинності або зміни форми, назви тощо, учасник надає інший рівнозначний документ або письмове пояснення.</w:t>
      </w:r>
    </w:p>
    <w:p w14:paraId="7BEE27D6" w14:textId="77777777" w:rsidR="000D132F" w:rsidRDefault="000D132F" w:rsidP="000D132F">
      <w:pPr>
        <w:tabs>
          <w:tab w:val="left" w:pos="-284"/>
        </w:tabs>
        <w:ind w:left="-426" w:firstLine="426"/>
        <w:jc w:val="both"/>
        <w:rPr>
          <w:rFonts w:ascii="Times New Roman" w:hAnsi="Times New Roman"/>
          <w:i/>
        </w:rPr>
      </w:pPr>
      <w:r w:rsidRPr="00A510C3">
        <w:rPr>
          <w:rFonts w:ascii="Times New Roman" w:hAnsi="Times New Roman"/>
          <w:b/>
          <w:i/>
        </w:rPr>
        <w:t xml:space="preserve">Примітка: </w:t>
      </w:r>
      <w:r w:rsidRPr="00A510C3">
        <w:rPr>
          <w:rFonts w:ascii="Times New Roman" w:hAnsi="Times New Roman"/>
          <w:i/>
        </w:rPr>
        <w:t xml:space="preserve">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 вираз «або еквівалент». Еквівалентом (аналогом) </w:t>
      </w:r>
      <w:r w:rsidRPr="005A07DA">
        <w:rPr>
          <w:rFonts w:ascii="Times New Roman" w:hAnsi="Times New Roman"/>
          <w:i/>
        </w:rPr>
        <w:t xml:space="preserve">дезінфекційних </w:t>
      </w:r>
      <w:r>
        <w:rPr>
          <w:rFonts w:ascii="Times New Roman" w:hAnsi="Times New Roman"/>
          <w:i/>
        </w:rPr>
        <w:t xml:space="preserve">засобів </w:t>
      </w:r>
      <w:r w:rsidRPr="00A510C3">
        <w:rPr>
          <w:rFonts w:ascii="Times New Roman" w:hAnsi="Times New Roman"/>
          <w:i/>
        </w:rPr>
        <w:t xml:space="preserve">в розумінні даної документації конкурсних торгів  є </w:t>
      </w:r>
      <w:r w:rsidRPr="005A07DA">
        <w:rPr>
          <w:rFonts w:ascii="Times New Roman" w:hAnsi="Times New Roman"/>
          <w:i/>
        </w:rPr>
        <w:t xml:space="preserve">дезінфекційний </w:t>
      </w:r>
      <w:r w:rsidRPr="00A510C3">
        <w:rPr>
          <w:rFonts w:ascii="Times New Roman" w:hAnsi="Times New Roman"/>
          <w:i/>
        </w:rPr>
        <w:t xml:space="preserve">засіб якість, діюча речовина препарату (міжнародна назва), дозування, форма випуску, концентрація та інші стандартні характеристики товару абсолютно співпадають з характеристиками препарату, що є предметом закупівлі. Стандартні характеристики еквіваленту товару, на який відбувається заміна, повинні відповідати вимогам діючих стандартів щодо даних товарів. </w:t>
      </w:r>
    </w:p>
    <w:p w14:paraId="2ECDC1FB" w14:textId="77777777" w:rsidR="000D132F" w:rsidRDefault="000D132F" w:rsidP="000D132F">
      <w:pPr>
        <w:tabs>
          <w:tab w:val="left" w:pos="-284"/>
        </w:tabs>
        <w:ind w:left="-426" w:firstLine="426"/>
        <w:jc w:val="both"/>
        <w:rPr>
          <w:rFonts w:ascii="Times New Roman" w:hAnsi="Times New Roman"/>
          <w:i/>
        </w:rPr>
      </w:pPr>
    </w:p>
    <w:p w14:paraId="26977993" w14:textId="77777777" w:rsidR="000D132F" w:rsidRDefault="000D132F" w:rsidP="000D132F">
      <w:pPr>
        <w:tabs>
          <w:tab w:val="left" w:pos="-284"/>
        </w:tabs>
        <w:ind w:left="-426" w:firstLine="426"/>
        <w:jc w:val="both"/>
        <w:rPr>
          <w:rFonts w:ascii="Times New Roman" w:hAnsi="Times New Roman"/>
          <w:i/>
        </w:rPr>
      </w:pPr>
    </w:p>
    <w:p w14:paraId="1C1FC982" w14:textId="77777777" w:rsidR="000D132F" w:rsidRDefault="000D132F" w:rsidP="000D132F">
      <w:pPr>
        <w:tabs>
          <w:tab w:val="left" w:pos="-284"/>
        </w:tabs>
        <w:ind w:left="-426" w:firstLine="426"/>
        <w:jc w:val="both"/>
        <w:rPr>
          <w:rFonts w:ascii="Times New Roman" w:hAnsi="Times New Roman"/>
          <w:i/>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1134"/>
        <w:gridCol w:w="4961"/>
        <w:gridCol w:w="1276"/>
      </w:tblGrid>
      <w:tr w:rsidR="000D132F" w:rsidRPr="00C71D9F" w14:paraId="60DEC464" w14:textId="77777777" w:rsidTr="00625F91">
        <w:trPr>
          <w:trHeight w:val="684"/>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4A0304" w14:textId="77777777" w:rsidR="000D132F" w:rsidRPr="00C71D9F" w:rsidRDefault="000D132F" w:rsidP="00625F91">
            <w:pPr>
              <w:spacing w:after="0" w:line="240" w:lineRule="auto"/>
              <w:jc w:val="center"/>
              <w:rPr>
                <w:rFonts w:ascii="Times New Roman" w:eastAsia="Times New Roman" w:hAnsi="Times New Roman" w:cs="Times New Roman"/>
                <w:b/>
                <w:bCs/>
                <w:color w:val="000000"/>
                <w:lang w:eastAsia="ru-RU"/>
              </w:rPr>
            </w:pPr>
            <w:r w:rsidRPr="00C71D9F">
              <w:rPr>
                <w:rFonts w:ascii="Times New Roman" w:eastAsia="Times New Roman" w:hAnsi="Times New Roman" w:cs="Times New Roman"/>
                <w:b/>
                <w:bCs/>
                <w:color w:val="000000"/>
                <w:lang w:eastAsia="ru-RU"/>
              </w:rPr>
              <w:lastRenderedPageBreak/>
              <w:t>№ п/п</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62892C" w14:textId="77777777" w:rsidR="000D132F" w:rsidRPr="00C71D9F" w:rsidRDefault="000D132F" w:rsidP="00625F91">
            <w:pPr>
              <w:spacing w:after="0" w:line="240" w:lineRule="auto"/>
              <w:jc w:val="center"/>
              <w:rPr>
                <w:rFonts w:ascii="Times New Roman" w:eastAsia="Times New Roman" w:hAnsi="Times New Roman" w:cs="Times New Roman"/>
                <w:b/>
                <w:bCs/>
                <w:color w:val="000000"/>
                <w:lang w:eastAsia="ru-RU"/>
              </w:rPr>
            </w:pPr>
            <w:r w:rsidRPr="00C71D9F">
              <w:rPr>
                <w:rFonts w:ascii="Times New Roman" w:eastAsia="Times New Roman" w:hAnsi="Times New Roman" w:cs="Times New Roman"/>
                <w:b/>
                <w:bCs/>
                <w:color w:val="000000"/>
                <w:lang w:eastAsia="ru-RU"/>
              </w:rPr>
              <w:t xml:space="preserve">Найменування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3512DB" w14:textId="77777777" w:rsidR="000D132F" w:rsidRPr="00C71D9F" w:rsidRDefault="000D132F" w:rsidP="00625F91">
            <w:pPr>
              <w:spacing w:after="0" w:line="240" w:lineRule="auto"/>
              <w:jc w:val="center"/>
              <w:rPr>
                <w:rFonts w:ascii="Times New Roman" w:eastAsia="Times New Roman" w:hAnsi="Times New Roman" w:cs="Times New Roman"/>
                <w:b/>
                <w:color w:val="000000"/>
                <w:lang w:eastAsia="ru-RU"/>
              </w:rPr>
            </w:pPr>
            <w:r w:rsidRPr="00C71D9F">
              <w:rPr>
                <w:rFonts w:ascii="Times New Roman" w:eastAsia="Times New Roman" w:hAnsi="Times New Roman" w:cs="Times New Roman"/>
                <w:b/>
                <w:color w:val="000000"/>
                <w:lang w:eastAsia="ru-RU"/>
              </w:rPr>
              <w:t>Одиниця виміру</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214C67" w14:textId="77777777" w:rsidR="000D132F" w:rsidRPr="00C71D9F" w:rsidRDefault="000D132F" w:rsidP="00625F91">
            <w:pPr>
              <w:spacing w:after="0" w:line="240" w:lineRule="auto"/>
              <w:jc w:val="center"/>
              <w:rPr>
                <w:rFonts w:ascii="Times New Roman" w:eastAsia="Times New Roman" w:hAnsi="Times New Roman" w:cs="Times New Roman"/>
                <w:b/>
                <w:color w:val="000000"/>
                <w:lang w:eastAsia="ru-RU"/>
              </w:rPr>
            </w:pPr>
            <w:r w:rsidRPr="00C71D9F">
              <w:rPr>
                <w:rFonts w:ascii="Times New Roman" w:eastAsia="Times New Roman" w:hAnsi="Times New Roman" w:cs="Times New Roman"/>
                <w:b/>
                <w:color w:val="000000"/>
                <w:lang w:eastAsia="ru-RU"/>
              </w:rPr>
              <w:t>Медико-технічні вимоги</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57CD406" w14:textId="77777777" w:rsidR="000D132F" w:rsidRPr="00C71D9F" w:rsidRDefault="000D132F" w:rsidP="00625F91">
            <w:pPr>
              <w:spacing w:after="0" w:line="240" w:lineRule="auto"/>
              <w:jc w:val="center"/>
              <w:rPr>
                <w:rFonts w:ascii="Times New Roman" w:eastAsia="Times New Roman" w:hAnsi="Times New Roman" w:cs="Times New Roman"/>
                <w:b/>
                <w:color w:val="000000"/>
                <w:lang w:eastAsia="ru-RU"/>
              </w:rPr>
            </w:pPr>
            <w:r w:rsidRPr="00C71D9F">
              <w:rPr>
                <w:rFonts w:ascii="Times New Roman" w:eastAsia="Times New Roman" w:hAnsi="Times New Roman" w:cs="Times New Roman"/>
                <w:b/>
                <w:color w:val="000000"/>
                <w:lang w:eastAsia="ru-RU"/>
              </w:rPr>
              <w:t xml:space="preserve">Кількість </w:t>
            </w:r>
          </w:p>
        </w:tc>
      </w:tr>
      <w:tr w:rsidR="000D132F" w:rsidRPr="00C71D9F" w14:paraId="5EE5E164" w14:textId="77777777" w:rsidTr="00625F91">
        <w:trPr>
          <w:trHeight w:val="1126"/>
        </w:trPr>
        <w:tc>
          <w:tcPr>
            <w:tcW w:w="7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2124D7" w14:textId="77777777" w:rsidR="000D132F" w:rsidRPr="00C71D9F" w:rsidRDefault="000D132F" w:rsidP="00625F91">
            <w:pPr>
              <w:spacing w:after="0" w:line="240" w:lineRule="auto"/>
              <w:jc w:val="center"/>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B8F3740" w14:textId="77777777" w:rsidR="000D132F" w:rsidRPr="00C71D9F" w:rsidRDefault="000D132F" w:rsidP="00625F91">
            <w:pPr>
              <w:spacing w:after="0" w:line="240" w:lineRule="auto"/>
              <w:jc w:val="center"/>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Дезінфекційний засіб для хірургічної та гігієнічної обробки рук медичного персоналу –каністри по 5 літрів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04788B7" w14:textId="77777777" w:rsidR="000D132F" w:rsidRPr="00C71D9F" w:rsidRDefault="000D132F" w:rsidP="00625F91">
            <w:pPr>
              <w:spacing w:after="0" w:line="240" w:lineRule="auto"/>
              <w:jc w:val="center"/>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шт.</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3548E9F"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 xml:space="preserve">1. Готовий до застосування засіб у вигляді рідини на основі композиції етилового (не менше 63,0%) та ізопропилового (не більше 5,2%) спиртів, а також компонентів, що забезпечують пролонговану антимікробну дію і догляд за шкірою рук (Д-пантенол, гліцерин), барвник та віддушку. </w:t>
            </w:r>
          </w:p>
          <w:p w14:paraId="0DF0682B"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 xml:space="preserve">2. рН засобу 5,5-6,5. Засіб не повинен містити пропанолу, бутандіолу, амінів, йоду, повідон йоду, хлоргексидину, похідних фенолу (у т.ч. феноксіетанолу, триклозану), кислот, пероксиду водню. </w:t>
            </w:r>
          </w:p>
          <w:p w14:paraId="5AD8FD94"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eastAsia="ru-RU"/>
              </w:rPr>
              <w:t>З</w:t>
            </w:r>
            <w:r w:rsidRPr="00C71D9F">
              <w:rPr>
                <w:rFonts w:ascii="Times New Roman" w:eastAsia="Times New Roman" w:hAnsi="Times New Roman" w:cs="Times New Roman"/>
                <w:color w:val="000000"/>
                <w:sz w:val="28"/>
                <w:szCs w:val="28"/>
                <w:lang w:eastAsia="ru-RU"/>
              </w:rPr>
              <w:t xml:space="preserve">асіб не повинен подразнювати шкіру, не викликати алергічні реакції, шкірно-резорбтивну, сенсибілізуючу дії та інші побічні ефекти. </w:t>
            </w:r>
          </w:p>
          <w:p w14:paraId="51850D4D"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 xml:space="preserve">4. </w:t>
            </w:r>
            <w:r>
              <w:rPr>
                <w:rFonts w:ascii="Times New Roman" w:eastAsia="Times New Roman" w:hAnsi="Times New Roman" w:cs="Times New Roman"/>
                <w:color w:val="000000"/>
                <w:sz w:val="28"/>
                <w:szCs w:val="28"/>
                <w:lang w:eastAsia="ru-RU"/>
              </w:rPr>
              <w:t>М</w:t>
            </w:r>
            <w:r w:rsidRPr="00C71D9F">
              <w:rPr>
                <w:rFonts w:ascii="Times New Roman" w:eastAsia="Times New Roman" w:hAnsi="Times New Roman" w:cs="Times New Roman"/>
                <w:color w:val="000000"/>
                <w:sz w:val="28"/>
                <w:szCs w:val="28"/>
                <w:lang w:eastAsia="ru-RU"/>
              </w:rPr>
              <w:t>ає регулювати водно-жировий баланс шкіри; зменшувати потребу у використанні засобів для догляду за шкірою.</w:t>
            </w:r>
          </w:p>
          <w:p w14:paraId="785C2A72"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 xml:space="preserve">5. Широкий спектр антимікробної активності: бактерицидна (в т.ч. у відношенні збудників туберкульозу* і госпітальних інфекцій), фунгіцидна (зокрема, у відношенні грибів родів Кандида, Трихофітон і Aspergillusniger у споровій формі), а також віруліцидна (у т.ч. у відношенні вірусу поліомієліту, збудників гепатитів А, В і С, ВІЛ-інфекції, грипу, парагрипу, пташиного грипу, SARS («Атипічна пневмонія»), аденовірусної, ентеровірусної, коронавірусної, респіраторно-синтиціальної, риновірусної, ротавірусної інфекції тощо) дія. </w:t>
            </w:r>
          </w:p>
          <w:p w14:paraId="02D551B3"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 xml:space="preserve">6. </w:t>
            </w:r>
            <w:r>
              <w:rPr>
                <w:rFonts w:ascii="Times New Roman" w:eastAsia="Times New Roman" w:hAnsi="Times New Roman" w:cs="Times New Roman"/>
                <w:color w:val="000000"/>
                <w:sz w:val="28"/>
                <w:szCs w:val="28"/>
                <w:lang w:eastAsia="ru-RU"/>
              </w:rPr>
              <w:t>Е</w:t>
            </w:r>
            <w:r w:rsidRPr="00C71D9F">
              <w:rPr>
                <w:rFonts w:ascii="Times New Roman" w:eastAsia="Times New Roman" w:hAnsi="Times New Roman" w:cs="Times New Roman"/>
                <w:color w:val="000000"/>
                <w:sz w:val="28"/>
                <w:szCs w:val="28"/>
                <w:lang w:eastAsia="ru-RU"/>
              </w:rPr>
              <w:t xml:space="preserve">фективність проти резидентної і транзиторної мікрофлори шкіри. </w:t>
            </w:r>
          </w:p>
          <w:p w14:paraId="4CAC0449"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 xml:space="preserve">7. Відсутність місцево-подразнюючих, шкірно-резорбтивних і сенсибілізуючих властивостей, </w:t>
            </w:r>
            <w:r w:rsidRPr="00C71D9F">
              <w:rPr>
                <w:rFonts w:ascii="Times New Roman" w:eastAsia="Times New Roman" w:hAnsi="Times New Roman" w:cs="Times New Roman"/>
                <w:color w:val="000000"/>
                <w:sz w:val="28"/>
                <w:szCs w:val="28"/>
                <w:lang w:eastAsia="ru-RU"/>
              </w:rPr>
              <w:lastRenderedPageBreak/>
              <w:t xml:space="preserve">канцерогенної, мутагенної, тератогенної, ембріотоксичної, гонадотропної дії. </w:t>
            </w:r>
          </w:p>
          <w:p w14:paraId="7E2D5091"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 xml:space="preserve">8. </w:t>
            </w:r>
            <w:r>
              <w:rPr>
                <w:rFonts w:ascii="Times New Roman" w:eastAsia="Times New Roman" w:hAnsi="Times New Roman" w:cs="Times New Roman"/>
                <w:color w:val="000000"/>
                <w:sz w:val="28"/>
                <w:szCs w:val="28"/>
                <w:lang w:eastAsia="ru-RU"/>
              </w:rPr>
              <w:t>В</w:t>
            </w:r>
            <w:r w:rsidRPr="00C71D9F">
              <w:rPr>
                <w:rFonts w:ascii="Times New Roman" w:eastAsia="Times New Roman" w:hAnsi="Times New Roman" w:cs="Times New Roman"/>
                <w:color w:val="000000"/>
                <w:sz w:val="28"/>
                <w:szCs w:val="28"/>
                <w:lang w:eastAsia="ru-RU"/>
              </w:rPr>
              <w:t xml:space="preserve">ідсутність специфічних віддалених ефектів. </w:t>
            </w:r>
          </w:p>
          <w:p w14:paraId="2B78B8AC"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 xml:space="preserve">9. </w:t>
            </w:r>
            <w:r>
              <w:rPr>
                <w:rFonts w:ascii="Times New Roman" w:eastAsia="Times New Roman" w:hAnsi="Times New Roman" w:cs="Times New Roman"/>
                <w:color w:val="000000"/>
                <w:sz w:val="28"/>
                <w:szCs w:val="28"/>
                <w:lang w:eastAsia="ru-RU"/>
              </w:rPr>
              <w:t>З</w:t>
            </w:r>
            <w:r w:rsidRPr="00C71D9F">
              <w:rPr>
                <w:rFonts w:ascii="Times New Roman" w:eastAsia="Times New Roman" w:hAnsi="Times New Roman" w:cs="Times New Roman"/>
                <w:color w:val="000000"/>
                <w:sz w:val="28"/>
                <w:szCs w:val="28"/>
                <w:lang w:eastAsia="ru-RU"/>
              </w:rPr>
              <w:t xml:space="preserve">асіб не повинен мати вікових обмежень для застосування (має бути вказано в Методичних вказівках або інструкції). Наявність пролонгованої антимікробної дії не менше 3 годин (під рукавичками). </w:t>
            </w:r>
          </w:p>
          <w:p w14:paraId="51516AD6"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10. Універсальність, широка сфера використання:</w:t>
            </w:r>
          </w:p>
          <w:p w14:paraId="3B7C711A"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 дезінфекція рук хірургів та інших осіб, які беруть участь в оперативних втручаннях в медичних закладах;</w:t>
            </w:r>
          </w:p>
          <w:p w14:paraId="300BD8B9"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 гігієнічна дезінфекція рук персоналу лікувально-профілактичних закладів (у т.ч. лабораторій різного профілю, при догляді за хворими, новонародженими, особами літнього віку і т.ін.).</w:t>
            </w:r>
          </w:p>
          <w:p w14:paraId="518608B9"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 xml:space="preserve">11. Дезінфекція рук хірургів при стандартному часі не більше 3 хв. </w:t>
            </w:r>
          </w:p>
          <w:p w14:paraId="1E09810B"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 xml:space="preserve">12. Гігієнічна антисептика рук при експозиції не більше 30 сек. </w:t>
            </w:r>
          </w:p>
          <w:p w14:paraId="6DA842AF"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13. Наявність режимів профілактики туберкульозу та вірусних інфекцій (в т.ч. гепатитів і поліомієліту) при обробці рук.</w:t>
            </w:r>
          </w:p>
          <w:p w14:paraId="6B131C8C"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14. Реєстрація засобу, як дезінфекційного засобу згідно Положення про порядок реєстрації (перереєстрації) дезінфекційних засобів.</w:t>
            </w:r>
          </w:p>
          <w:p w14:paraId="573B1321"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59C4F7" w14:textId="77777777" w:rsidR="000D132F" w:rsidRPr="00C71D9F" w:rsidRDefault="000D132F" w:rsidP="00625F91">
            <w:pPr>
              <w:spacing w:after="0" w:line="240" w:lineRule="auto"/>
              <w:jc w:val="center"/>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lastRenderedPageBreak/>
              <w:t>1500</w:t>
            </w:r>
          </w:p>
        </w:tc>
      </w:tr>
      <w:tr w:rsidR="000D132F" w:rsidRPr="00C71D9F" w14:paraId="491EEE6B" w14:textId="77777777" w:rsidTr="00625F91">
        <w:trPr>
          <w:trHeight w:val="1126"/>
        </w:trPr>
        <w:tc>
          <w:tcPr>
            <w:tcW w:w="7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0492DE" w14:textId="77777777" w:rsidR="000D132F" w:rsidRPr="00C71D9F" w:rsidRDefault="000D132F" w:rsidP="00625F91">
            <w:pPr>
              <w:spacing w:after="0" w:line="240" w:lineRule="auto"/>
              <w:jc w:val="center"/>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lastRenderedPageBreak/>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E832AD0" w14:textId="77777777" w:rsidR="000D132F" w:rsidRPr="00C71D9F" w:rsidRDefault="000D132F" w:rsidP="00625F91">
            <w:pPr>
              <w:spacing w:after="0" w:line="240" w:lineRule="auto"/>
              <w:jc w:val="center"/>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Дезінфекційний засіб для антисептичної обробки шкіри операційного поля, позначення оброблених  ділянок шкіри </w:t>
            </w:r>
            <w:r w:rsidRPr="00C71D9F">
              <w:rPr>
                <w:rFonts w:ascii="Times New Roman" w:eastAsia="Calibri" w:hAnsi="Times New Roman" w:cs="Times New Roman"/>
                <w:color w:val="000000"/>
                <w:sz w:val="28"/>
                <w:szCs w:val="28"/>
              </w:rPr>
              <w:lastRenderedPageBreak/>
              <w:t>пацієнтів</w:t>
            </w:r>
            <w:r>
              <w:rPr>
                <w:rFonts w:ascii="Times New Roman" w:eastAsia="Calibri" w:hAnsi="Times New Roman" w:cs="Times New Roman"/>
                <w:color w:val="FF0000"/>
                <w:sz w:val="28"/>
                <w:szCs w:val="28"/>
              </w:rPr>
              <w:t xml:space="preserve"> </w:t>
            </w:r>
            <w:r w:rsidRPr="00C71D9F">
              <w:rPr>
                <w:rFonts w:ascii="Times New Roman" w:eastAsia="Calibri" w:hAnsi="Times New Roman" w:cs="Times New Roman"/>
                <w:color w:val="000000"/>
                <w:sz w:val="28"/>
                <w:szCs w:val="28"/>
              </w:rPr>
              <w:t>– по 1 літру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0E3112" w14:textId="77777777" w:rsidR="000D132F" w:rsidRPr="00C71D9F" w:rsidRDefault="000D132F" w:rsidP="00625F91">
            <w:pPr>
              <w:jc w:val="center"/>
              <w:rPr>
                <w:sz w:val="28"/>
                <w:szCs w:val="28"/>
              </w:rPr>
            </w:pPr>
            <w:r w:rsidRPr="00C71D9F">
              <w:rPr>
                <w:rFonts w:ascii="Times New Roman" w:eastAsia="Times New Roman" w:hAnsi="Times New Roman" w:cs="Times New Roman"/>
                <w:color w:val="000000"/>
                <w:sz w:val="28"/>
                <w:szCs w:val="28"/>
                <w:lang w:eastAsia="ru-RU"/>
              </w:rPr>
              <w:lastRenderedPageBreak/>
              <w:t>шт.</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07D72A1" w14:textId="77777777" w:rsidR="000D132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1. Готовий до застосування засіб у вигляді рідини на основі суміши етилового (не менше 63,0%) та ізопропилового (не більше 5,2%) спиртів, компонентів, що забезпечують пролонговану антимікробну дію, а також містить барвник для шкіри. </w:t>
            </w:r>
          </w:p>
          <w:p w14:paraId="57A36454" w14:textId="77777777" w:rsidR="000D132F" w:rsidRPr="00F203FB" w:rsidRDefault="000D132F" w:rsidP="00625F91">
            <w:pPr>
              <w:spacing w:after="0" w:line="240" w:lineRule="auto"/>
              <w:jc w:val="both"/>
              <w:rPr>
                <w:rFonts w:ascii="Times New Roman" w:eastAsia="Calibri" w:hAnsi="Times New Roman" w:cs="Times New Roman"/>
                <w:color w:val="000000"/>
                <w:sz w:val="28"/>
                <w:szCs w:val="28"/>
              </w:rPr>
            </w:pPr>
            <w:r w:rsidRPr="00F203FB">
              <w:rPr>
                <w:rFonts w:ascii="Times New Roman" w:eastAsia="Calibri" w:hAnsi="Times New Roman" w:cs="Times New Roman"/>
                <w:color w:val="000000"/>
                <w:sz w:val="28"/>
                <w:szCs w:val="28"/>
              </w:rPr>
              <w:t xml:space="preserve">2. рН засобу 5,5-6,5. Засіб не повинен містити пропанолу,  бутандіолу, амінів, йоду і його сполук, хлоргексидину, пероксиду водню, </w:t>
            </w:r>
            <w:r w:rsidRPr="00F203FB">
              <w:rPr>
                <w:rFonts w:ascii="Times New Roman" w:eastAsia="Calibri" w:hAnsi="Times New Roman" w:cs="Times New Roman"/>
                <w:color w:val="000000"/>
                <w:sz w:val="28"/>
                <w:szCs w:val="28"/>
              </w:rPr>
              <w:lastRenderedPageBreak/>
              <w:t xml:space="preserve">похідних фенолу ( у т.ч. феноксіетанолу і триклозану, кислот, а також косметичних компонентів. </w:t>
            </w:r>
          </w:p>
          <w:p w14:paraId="324CBC30" w14:textId="77777777" w:rsidR="000D132F" w:rsidRPr="00F203FB" w:rsidRDefault="000D132F" w:rsidP="00625F91">
            <w:pPr>
              <w:spacing w:after="0" w:line="240" w:lineRule="auto"/>
              <w:jc w:val="both"/>
              <w:rPr>
                <w:rFonts w:ascii="Times New Roman" w:eastAsia="Calibri" w:hAnsi="Times New Roman" w:cs="Times New Roman"/>
                <w:color w:val="000000"/>
                <w:sz w:val="28"/>
                <w:szCs w:val="28"/>
              </w:rPr>
            </w:pPr>
            <w:r w:rsidRPr="00F203FB">
              <w:rPr>
                <w:rFonts w:ascii="Times New Roman" w:eastAsia="Calibri" w:hAnsi="Times New Roman" w:cs="Times New Roman"/>
                <w:color w:val="000000"/>
                <w:sz w:val="28"/>
                <w:szCs w:val="28"/>
              </w:rPr>
              <w:t xml:space="preserve">3. Засіб не повинен подразнювати шкіру, викликати алергічні реакції, шкірно-резорбтивну, сенсибілізуючу дії та інші побічні ефекти. </w:t>
            </w:r>
          </w:p>
          <w:p w14:paraId="44DC56D4" w14:textId="77777777" w:rsidR="000D132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4. </w:t>
            </w:r>
            <w:r>
              <w:rPr>
                <w:rFonts w:ascii="Times New Roman" w:eastAsia="Calibri" w:hAnsi="Times New Roman" w:cs="Times New Roman"/>
                <w:color w:val="000000"/>
                <w:sz w:val="28"/>
                <w:szCs w:val="28"/>
              </w:rPr>
              <w:t>З</w:t>
            </w:r>
            <w:r w:rsidRPr="00C71D9F">
              <w:rPr>
                <w:rFonts w:ascii="Times New Roman" w:eastAsia="Calibri" w:hAnsi="Times New Roman" w:cs="Times New Roman"/>
                <w:color w:val="000000"/>
                <w:sz w:val="28"/>
                <w:szCs w:val="28"/>
              </w:rPr>
              <w:t xml:space="preserve">асіб не повинен мати вікових обмежень для застосування (має бути вказано в МВ або інструкції). </w:t>
            </w:r>
          </w:p>
          <w:p w14:paraId="53FBD13D" w14:textId="77777777" w:rsidR="000D132F" w:rsidRPr="001D732D" w:rsidRDefault="000D132F" w:rsidP="00625F91">
            <w:pPr>
              <w:spacing w:after="0" w:line="240" w:lineRule="auto"/>
              <w:jc w:val="both"/>
              <w:rPr>
                <w:rFonts w:ascii="Times New Roman" w:eastAsia="Calibri" w:hAnsi="Times New Roman" w:cs="Times New Roman"/>
                <w:color w:val="000000"/>
                <w:sz w:val="28"/>
                <w:szCs w:val="28"/>
              </w:rPr>
            </w:pPr>
            <w:r w:rsidRPr="001D732D">
              <w:rPr>
                <w:rFonts w:ascii="Times New Roman" w:eastAsia="Calibri" w:hAnsi="Times New Roman" w:cs="Times New Roman"/>
                <w:color w:val="000000"/>
                <w:sz w:val="28"/>
                <w:szCs w:val="28"/>
              </w:rPr>
              <w:t xml:space="preserve">5. Широкий спектр антимікробної активності: бактерицидна (в т.ч. у відношенні збудників туберкульозу* і госпітальних інфекцій), фунгіцидна (зокрема, у відношенні грибів родів Кандида, Трихофітон і </w:t>
            </w:r>
            <w:r w:rsidRPr="00C71D9F">
              <w:rPr>
                <w:rFonts w:ascii="Times New Roman" w:eastAsia="Calibri" w:hAnsi="Times New Roman" w:cs="Times New Roman"/>
                <w:color w:val="000000"/>
                <w:sz w:val="28"/>
                <w:szCs w:val="28"/>
              </w:rPr>
              <w:t>Aspergillusniger</w:t>
            </w:r>
            <w:r w:rsidRPr="001D732D">
              <w:rPr>
                <w:rFonts w:ascii="Times New Roman" w:eastAsia="Calibri" w:hAnsi="Times New Roman" w:cs="Times New Roman"/>
                <w:color w:val="000000"/>
                <w:sz w:val="28"/>
                <w:szCs w:val="28"/>
              </w:rPr>
              <w:t xml:space="preserve"> у споровій формі), а також віруліцидна (у т.ч. у відношенні вірусу поліомієліту, збудників гепатитів А, В і С, ВІЛ-інфекції, грипу, парагрипу, пташиного грипу, </w:t>
            </w:r>
            <w:r w:rsidRPr="00C71D9F">
              <w:rPr>
                <w:rFonts w:ascii="Times New Roman" w:eastAsia="Calibri" w:hAnsi="Times New Roman" w:cs="Times New Roman"/>
                <w:color w:val="000000"/>
                <w:sz w:val="28"/>
                <w:szCs w:val="28"/>
              </w:rPr>
              <w:t>SARS</w:t>
            </w:r>
            <w:r w:rsidRPr="001D732D">
              <w:rPr>
                <w:rFonts w:ascii="Times New Roman" w:eastAsia="Calibri" w:hAnsi="Times New Roman" w:cs="Times New Roman"/>
                <w:color w:val="000000"/>
                <w:sz w:val="28"/>
                <w:szCs w:val="28"/>
              </w:rPr>
              <w:t xml:space="preserve"> («Атипічна пневмонія»), аденовірусної, ентеровірусної, коронавірусн</w:t>
            </w:r>
            <w:r>
              <w:rPr>
                <w:rFonts w:ascii="Times New Roman" w:eastAsia="Calibri" w:hAnsi="Times New Roman" w:cs="Times New Roman"/>
                <w:color w:val="000000"/>
                <w:sz w:val="28"/>
                <w:szCs w:val="28"/>
              </w:rPr>
              <w:t xml:space="preserve">ої, респіраторно-синтиціальної, </w:t>
            </w:r>
            <w:r w:rsidRPr="001D732D">
              <w:rPr>
                <w:rFonts w:ascii="Times New Roman" w:eastAsia="Calibri" w:hAnsi="Times New Roman" w:cs="Times New Roman"/>
                <w:color w:val="000000"/>
                <w:sz w:val="28"/>
                <w:szCs w:val="28"/>
              </w:rPr>
              <w:t xml:space="preserve">риновірусної, ротавірусної інфекції тощо) дія. </w:t>
            </w:r>
          </w:p>
          <w:p w14:paraId="7E970346"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6. </w:t>
            </w:r>
            <w:r>
              <w:rPr>
                <w:rFonts w:ascii="Times New Roman" w:eastAsia="Calibri" w:hAnsi="Times New Roman" w:cs="Times New Roman"/>
                <w:color w:val="000000"/>
                <w:sz w:val="28"/>
                <w:szCs w:val="28"/>
              </w:rPr>
              <w:t>Е</w:t>
            </w:r>
            <w:r w:rsidRPr="00C71D9F">
              <w:rPr>
                <w:rFonts w:ascii="Times New Roman" w:eastAsia="Calibri" w:hAnsi="Times New Roman" w:cs="Times New Roman"/>
                <w:color w:val="000000"/>
                <w:sz w:val="28"/>
                <w:szCs w:val="28"/>
              </w:rPr>
              <w:t xml:space="preserve">фективність проти резидентної і транзиторної мікрофлори шкіри. </w:t>
            </w:r>
          </w:p>
          <w:p w14:paraId="026586C6" w14:textId="77777777" w:rsidR="000D132F" w:rsidRPr="00C71D9F" w:rsidRDefault="000D132F" w:rsidP="00625F91">
            <w:pPr>
              <w:tabs>
                <w:tab w:val="left" w:pos="317"/>
              </w:tab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C71D9F">
              <w:rPr>
                <w:rFonts w:ascii="Times New Roman" w:eastAsia="Calibri" w:hAnsi="Times New Roman" w:cs="Times New Roman"/>
                <w:color w:val="000000"/>
                <w:sz w:val="28"/>
                <w:szCs w:val="28"/>
              </w:rPr>
              <w:t xml:space="preserve">Засіб повинен забезпечувати очищення і знежирення шкіри операційного поля, сприяти адгезії хірургічної плівки. </w:t>
            </w:r>
          </w:p>
          <w:p w14:paraId="0BF0149A"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8. Засіб має бути призначений для дезінфекційної обробки шкіри операційного поля і позначення меж (маркування) оброблених ділянок шкіри пацієнтів при виконанні лікувальних і діагностичних маніпуляцій (в тому числі перед введенням катетерів і пункцією суглобів), пов’язаних з пошкодженням шкіри; ліктьових згинів донорів. </w:t>
            </w:r>
          </w:p>
          <w:p w14:paraId="1453140B"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9. Реєстрація засобу, як дезінфекційного засобу згідно Положення про порядок реєстрації (перереєстрації) дезінфекційних </w:t>
            </w:r>
            <w:r w:rsidRPr="00C71D9F">
              <w:rPr>
                <w:rFonts w:ascii="Times New Roman" w:eastAsia="Calibri" w:hAnsi="Times New Roman" w:cs="Times New Roman"/>
                <w:color w:val="000000"/>
                <w:sz w:val="28"/>
                <w:szCs w:val="28"/>
              </w:rPr>
              <w:lastRenderedPageBreak/>
              <w:t>засобів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34A807" w14:textId="77777777" w:rsidR="000D132F" w:rsidRPr="00C71D9F" w:rsidRDefault="000D132F" w:rsidP="00625F91">
            <w:pPr>
              <w:spacing w:after="0" w:line="240" w:lineRule="auto"/>
              <w:jc w:val="center"/>
              <w:rPr>
                <w:rFonts w:ascii="Times New Roman" w:eastAsia="Times New Roman" w:hAnsi="Times New Roman" w:cs="Times New Roman"/>
                <w:color w:val="000000"/>
                <w:sz w:val="28"/>
                <w:szCs w:val="28"/>
                <w:lang w:eastAsia="ru-RU"/>
              </w:rPr>
            </w:pPr>
            <w:r w:rsidRPr="00C71D9F">
              <w:rPr>
                <w:rFonts w:ascii="Times New Roman" w:eastAsia="Calibri" w:hAnsi="Times New Roman" w:cs="Times New Roman"/>
                <w:color w:val="000000"/>
                <w:sz w:val="28"/>
                <w:szCs w:val="28"/>
              </w:rPr>
              <w:lastRenderedPageBreak/>
              <w:t>150</w:t>
            </w:r>
          </w:p>
        </w:tc>
      </w:tr>
      <w:tr w:rsidR="000D132F" w:rsidRPr="00C71D9F" w14:paraId="4F2EE493" w14:textId="77777777" w:rsidTr="00625F91">
        <w:trPr>
          <w:trHeight w:val="1126"/>
        </w:trPr>
        <w:tc>
          <w:tcPr>
            <w:tcW w:w="7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AD672C" w14:textId="77777777" w:rsidR="000D132F" w:rsidRPr="00C71D9F" w:rsidRDefault="000D132F" w:rsidP="00625F91">
            <w:pPr>
              <w:spacing w:after="0" w:line="240" w:lineRule="auto"/>
              <w:jc w:val="center"/>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lastRenderedPageBreak/>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15BD6D5" w14:textId="77777777" w:rsidR="000D132F" w:rsidRPr="00C71D9F" w:rsidRDefault="000D132F" w:rsidP="00625F91">
            <w:pPr>
              <w:spacing w:after="0" w:line="240" w:lineRule="auto"/>
              <w:jc w:val="center"/>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Дезінфекційний засіб з посиленими мийними властивостями для дезінфекції, ПСО та дезінфекції високого рівня виробів медичного призначення, в т.ч. гнучких ендоскопів </w:t>
            </w:r>
            <w:r w:rsidRPr="0057661C">
              <w:rPr>
                <w:rFonts w:ascii="Times New Roman" w:eastAsia="Calibri" w:hAnsi="Times New Roman" w:cs="Times New Roman"/>
                <w:sz w:val="28"/>
                <w:szCs w:val="28"/>
              </w:rPr>
              <w:t>-</w:t>
            </w:r>
            <w:r>
              <w:rPr>
                <w:rFonts w:ascii="Times New Roman" w:eastAsia="Calibri" w:hAnsi="Times New Roman" w:cs="Times New Roman"/>
                <w:color w:val="FF0000"/>
                <w:sz w:val="28"/>
                <w:szCs w:val="28"/>
              </w:rPr>
              <w:t xml:space="preserve"> </w:t>
            </w:r>
            <w:r w:rsidRPr="00C71D9F">
              <w:rPr>
                <w:rFonts w:ascii="Times New Roman" w:eastAsia="Calibri" w:hAnsi="Times New Roman" w:cs="Times New Roman"/>
                <w:color w:val="000000"/>
                <w:sz w:val="28"/>
                <w:szCs w:val="28"/>
              </w:rPr>
              <w:t>по 1 літру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4D66AC" w14:textId="77777777" w:rsidR="000D132F" w:rsidRPr="00C71D9F" w:rsidRDefault="000D132F" w:rsidP="00625F91">
            <w:pPr>
              <w:jc w:val="center"/>
              <w:rPr>
                <w:sz w:val="28"/>
                <w:szCs w:val="28"/>
              </w:rPr>
            </w:pPr>
            <w:r w:rsidRPr="00C71D9F">
              <w:rPr>
                <w:rFonts w:ascii="Times New Roman" w:eastAsia="Times New Roman" w:hAnsi="Times New Roman" w:cs="Times New Roman"/>
                <w:color w:val="000000"/>
                <w:sz w:val="28"/>
                <w:szCs w:val="28"/>
                <w:lang w:eastAsia="ru-RU"/>
              </w:rPr>
              <w:t>шт.</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3689E4A"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1. Дезінфекційний засіб для дезінфекції поверхонь приміщень, меблів, медичного обладнання і апаратури, виробів медичного призначення (ВМП) (у т.ч. поєднаної з ПСО в одному етапі), білизни, посуду, предметів догляду за хворими, кувезів, наркозно-дихальної апаратури, систем вентиляції і кондиціонування повітря, прибирального матеріалу тощо; </w:t>
            </w:r>
          </w:p>
          <w:p w14:paraId="4F8D5380"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2. </w:t>
            </w:r>
            <w:r>
              <w:rPr>
                <w:rFonts w:ascii="Times New Roman" w:eastAsia="Calibri" w:hAnsi="Times New Roman" w:cs="Times New Roman"/>
                <w:color w:val="000000"/>
                <w:sz w:val="28"/>
                <w:szCs w:val="28"/>
              </w:rPr>
              <w:t>Д</w:t>
            </w:r>
            <w:r w:rsidRPr="00C71D9F">
              <w:rPr>
                <w:rFonts w:ascii="Times New Roman" w:eastAsia="Calibri" w:hAnsi="Times New Roman" w:cs="Times New Roman"/>
                <w:color w:val="000000"/>
                <w:sz w:val="28"/>
                <w:szCs w:val="28"/>
              </w:rPr>
              <w:t xml:space="preserve">ля попереднього промивання перед дезінфекцією сильно забруднених органічними речовинами виробів медичного призначення; </w:t>
            </w:r>
          </w:p>
          <w:p w14:paraId="7BC92E70"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3. </w:t>
            </w:r>
            <w:r>
              <w:rPr>
                <w:rFonts w:ascii="Times New Roman" w:eastAsia="Calibri" w:hAnsi="Times New Roman" w:cs="Times New Roman"/>
                <w:color w:val="000000"/>
                <w:sz w:val="28"/>
                <w:szCs w:val="28"/>
              </w:rPr>
              <w:t>Д</w:t>
            </w:r>
            <w:r w:rsidRPr="00C71D9F">
              <w:rPr>
                <w:rFonts w:ascii="Times New Roman" w:eastAsia="Calibri" w:hAnsi="Times New Roman" w:cs="Times New Roman"/>
                <w:color w:val="000000"/>
                <w:sz w:val="28"/>
                <w:szCs w:val="28"/>
              </w:rPr>
              <w:t xml:space="preserve">ля попереднього очищення зовнішньої поверхні гнучких і жорстких ендоскопів і медичних інструментів до них; </w:t>
            </w:r>
          </w:p>
          <w:p w14:paraId="70076FD4"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4. </w:t>
            </w:r>
            <w:r>
              <w:rPr>
                <w:rFonts w:ascii="Times New Roman" w:eastAsia="Calibri" w:hAnsi="Times New Roman" w:cs="Times New Roman"/>
                <w:color w:val="000000"/>
                <w:sz w:val="28"/>
                <w:szCs w:val="28"/>
              </w:rPr>
              <w:t>Д</w:t>
            </w:r>
            <w:r w:rsidRPr="00C71D9F">
              <w:rPr>
                <w:rFonts w:ascii="Times New Roman" w:eastAsia="Calibri" w:hAnsi="Times New Roman" w:cs="Times New Roman"/>
                <w:color w:val="000000"/>
                <w:sz w:val="28"/>
                <w:szCs w:val="28"/>
              </w:rPr>
              <w:t xml:space="preserve">ля стерилізації виробів медичного призначення, включаючи гнучкі та жорсткі ендоскопи, для поточних та генеральних прибирань  тощо. </w:t>
            </w:r>
          </w:p>
          <w:p w14:paraId="6859FCA4"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5. Склад засобу: 10,0% - суміш четвертинних алойних сполук (алкілдиметилбензиламоній хлорид, алкілдиметилетилбензиламоній хлорид,    дидецилдметиламоній хлорид); 10% - NN – біс ( 3-амінопропіл) додециламін; 2,0% - полігексаметиленгуанідин гідро хлориду (ПГМГ) (діючі речовини); ферменти ( протеаза і ліпаза), спитрізопропіловий, неіоногенні ПАР, регулятор pH, вода підготовлена та стабілізатори ( допоміжні речовини). </w:t>
            </w:r>
          </w:p>
          <w:p w14:paraId="5F3E1DAE"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6. Сумісність засобу з різними матеріалами, відсутність корозійної і іншої пошкоджуючої дії на матеріали оброблюваних об'єктів. </w:t>
            </w:r>
          </w:p>
          <w:p w14:paraId="6D0590F2"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7. 3 клас помірно небезпечних речовин </w:t>
            </w:r>
            <w:r w:rsidRPr="0057661C">
              <w:rPr>
                <w:rFonts w:ascii="Times New Roman" w:eastAsia="Calibri" w:hAnsi="Times New Roman" w:cs="Times New Roman"/>
                <w:sz w:val="28"/>
                <w:szCs w:val="28"/>
              </w:rPr>
              <w:t xml:space="preserve">за ГОСТ 12.1.007 </w:t>
            </w:r>
            <w:r w:rsidRPr="00C71D9F">
              <w:rPr>
                <w:rFonts w:ascii="Times New Roman" w:eastAsia="Calibri" w:hAnsi="Times New Roman" w:cs="Times New Roman"/>
                <w:color w:val="000000"/>
                <w:sz w:val="28"/>
                <w:szCs w:val="28"/>
              </w:rPr>
              <w:t xml:space="preserve">при введенні у шлунок та 4 клас мало безпечних </w:t>
            </w:r>
            <w:r w:rsidRPr="00C71D9F">
              <w:rPr>
                <w:rFonts w:ascii="Times New Roman" w:eastAsia="Calibri" w:hAnsi="Times New Roman" w:cs="Times New Roman"/>
                <w:color w:val="000000"/>
                <w:sz w:val="28"/>
                <w:szCs w:val="28"/>
              </w:rPr>
              <w:lastRenderedPageBreak/>
              <w:t xml:space="preserve">речовин при інгаляційній дії і при нанесенні на шкіру. </w:t>
            </w:r>
          </w:p>
          <w:p w14:paraId="099693F8"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8. Наявність у робочих розчинів мийних і дезодоруючих властивостей. </w:t>
            </w:r>
          </w:p>
          <w:p w14:paraId="70B754E7"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9. Можливість дезінфекції ВМП, поєднаної з їх достерилізаційним очищенням. </w:t>
            </w:r>
          </w:p>
          <w:p w14:paraId="44410A85"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10. Відсутність необхідності дворазової обробки об'єктів та змивання залишків засобу з поверхонь об'єктів після обробки.  </w:t>
            </w:r>
          </w:p>
          <w:p w14:paraId="0E3D59AD"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11. Наявність режимів дезінфекціїпри короткій експозиції (5 хвилин), у т.ч. одночасно проти бактеріальних і вірусних (в т.ч. гепатити В, С, ВІЛ) інфекцій і кандидозів. </w:t>
            </w:r>
          </w:p>
          <w:p w14:paraId="62A5EEA7"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12. Засіб має виявляти антимікробні властивості по відношенню до:</w:t>
            </w:r>
          </w:p>
          <w:p w14:paraId="12C16E56"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w:t>
            </w:r>
            <w:r w:rsidRPr="00C71D9F">
              <w:rPr>
                <w:rFonts w:ascii="Times New Roman" w:eastAsia="Calibri" w:hAnsi="Times New Roman" w:cs="Times New Roman"/>
                <w:color w:val="000000"/>
                <w:sz w:val="28"/>
                <w:szCs w:val="28"/>
              </w:rPr>
              <w:tab/>
              <w:t>бактерій (включаючи збудників,  туберкульозу*, Listeriamonocytogenes, P.aeruginosa (Antibioticresistant), E.hirae, S.aureus та S.aureusMethicillumResistant, мультирезистентного стафілококу (MRSA), ентерогеморагічну кишкову паличку (Escherichiacoli), сальмонели, Helicobacterpylori), cиньогнойну паличку (Pseudomonasaeruginosa), іншіх   антибіотикорезистентних бактерій, а також збудників особливо небезпечних інфекцій – чуми, холери, черевного тифу, туляремії;</w:t>
            </w:r>
          </w:p>
          <w:p w14:paraId="21B2A1C6"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вірусів (включаючи парентеральні вірусні гепатити (А, В та С), вірус СНІД (ВІЛ), папова-, адено-, поліо-, рота-, ентеро-, вакцинія-віруси, «атипової пневмонії» (SARS), вірус Avianinfluenza, вірус «пташиного грипу А»  (H5N1), вірус «свинячого грипу» A(H1N1), вірус геморагічної лихоманки (вірус Ебола);</w:t>
            </w:r>
          </w:p>
          <w:p w14:paraId="5CF4FC2C"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  грибів роду Candida, патогенних дерматомікозів, трихофітій, пліснявих грибів; </w:t>
            </w:r>
          </w:p>
          <w:p w14:paraId="3D7B1C9F"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lang w:val="en-US"/>
              </w:rPr>
            </w:pP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спор</w:t>
            </w:r>
            <w:r w:rsidRPr="00C71D9F">
              <w:rPr>
                <w:rFonts w:ascii="Times New Roman" w:eastAsia="Calibri" w:hAnsi="Times New Roman" w:cs="Times New Roman"/>
                <w:color w:val="000000"/>
                <w:sz w:val="28"/>
                <w:szCs w:val="28"/>
                <w:lang w:val="en-US"/>
              </w:rPr>
              <w:t xml:space="preserve">  (Bacillussubtilis, Clostridiumnovyi </w:t>
            </w:r>
            <w:r w:rsidRPr="00C71D9F">
              <w:rPr>
                <w:rFonts w:ascii="Times New Roman" w:eastAsia="Calibri" w:hAnsi="Times New Roman" w:cs="Times New Roman"/>
                <w:color w:val="000000"/>
                <w:sz w:val="28"/>
                <w:szCs w:val="28"/>
                <w:lang w:val="en-US"/>
              </w:rPr>
              <w:lastRenderedPageBreak/>
              <w:t>(Clostridiumoedematiens).</w:t>
            </w:r>
          </w:p>
          <w:p w14:paraId="3705C42C"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lang w:val="en-US"/>
              </w:rPr>
            </w:pPr>
            <w:r w:rsidRPr="00C71D9F">
              <w:rPr>
                <w:rFonts w:ascii="Times New Roman" w:eastAsia="Calibri" w:hAnsi="Times New Roman" w:cs="Times New Roman"/>
                <w:color w:val="000000"/>
                <w:sz w:val="28"/>
                <w:szCs w:val="28"/>
                <w:lang w:val="en-US"/>
              </w:rPr>
              <w:t>*(</w:t>
            </w:r>
            <w:r w:rsidRPr="00C71D9F">
              <w:rPr>
                <w:rFonts w:ascii="Times New Roman" w:eastAsia="Calibri" w:hAnsi="Times New Roman" w:cs="Times New Roman"/>
                <w:color w:val="000000"/>
                <w:sz w:val="28"/>
                <w:szCs w:val="28"/>
              </w:rPr>
              <w:t>Примітки</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Туберкулоцидна</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дія</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засобу</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випробувана</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на</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тест</w:t>
            </w:r>
            <w:r w:rsidRPr="00C71D9F">
              <w:rPr>
                <w:rFonts w:ascii="Times New Roman" w:eastAsia="Calibri" w:hAnsi="Times New Roman" w:cs="Times New Roman"/>
                <w:color w:val="000000"/>
                <w:sz w:val="28"/>
                <w:szCs w:val="28"/>
                <w:lang w:val="en-US"/>
              </w:rPr>
              <w:t>-</w:t>
            </w:r>
            <w:r w:rsidRPr="00C71D9F">
              <w:rPr>
                <w:rFonts w:ascii="Times New Roman" w:eastAsia="Calibri" w:hAnsi="Times New Roman" w:cs="Times New Roman"/>
                <w:color w:val="000000"/>
                <w:sz w:val="28"/>
                <w:szCs w:val="28"/>
              </w:rPr>
              <w:t>штамі</w:t>
            </w:r>
            <w:r w:rsidRPr="00C71D9F">
              <w:rPr>
                <w:rFonts w:ascii="Times New Roman" w:eastAsia="Calibri" w:hAnsi="Times New Roman" w:cs="Times New Roman"/>
                <w:color w:val="000000"/>
                <w:sz w:val="28"/>
                <w:szCs w:val="28"/>
                <w:lang w:val="en-US"/>
              </w:rPr>
              <w:t xml:space="preserve"> Mycobacteriumterrae </w:t>
            </w:r>
            <w:r w:rsidRPr="00C71D9F">
              <w:rPr>
                <w:rFonts w:ascii="Times New Roman" w:eastAsia="Calibri" w:hAnsi="Times New Roman" w:cs="Times New Roman"/>
                <w:color w:val="000000"/>
                <w:sz w:val="28"/>
                <w:szCs w:val="28"/>
              </w:rPr>
              <w:t>згідно</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з</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Європейським</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стандартом</w:t>
            </w:r>
            <w:r w:rsidRPr="00C71D9F">
              <w:rPr>
                <w:rFonts w:ascii="Times New Roman" w:eastAsia="Calibri" w:hAnsi="Times New Roman" w:cs="Times New Roman"/>
                <w:color w:val="000000"/>
                <w:sz w:val="28"/>
                <w:szCs w:val="28"/>
                <w:lang w:val="en-US"/>
              </w:rPr>
              <w:t xml:space="preserve"> EN 14348).</w:t>
            </w:r>
          </w:p>
          <w:p w14:paraId="73439F9A"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lang w:val="en-US"/>
              </w:rPr>
            </w:pPr>
            <w:r w:rsidRPr="00C71D9F">
              <w:rPr>
                <w:rFonts w:ascii="Times New Roman" w:eastAsia="Calibri" w:hAnsi="Times New Roman" w:cs="Times New Roman"/>
                <w:color w:val="000000"/>
                <w:sz w:val="28"/>
                <w:szCs w:val="28"/>
                <w:lang w:val="en-US"/>
              </w:rPr>
              <w:t xml:space="preserve">13. </w:t>
            </w:r>
            <w:r w:rsidRPr="00C71D9F">
              <w:rPr>
                <w:rFonts w:ascii="Times New Roman" w:eastAsia="Calibri" w:hAnsi="Times New Roman" w:cs="Times New Roman"/>
                <w:color w:val="000000"/>
                <w:sz w:val="28"/>
                <w:szCs w:val="28"/>
              </w:rPr>
              <w:t>Наявність</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режимів</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дезінфекції</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високого</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рівня</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та</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стрилізації</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в</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т</w:t>
            </w:r>
            <w:r w:rsidRPr="00C71D9F">
              <w:rPr>
                <w:rFonts w:ascii="Times New Roman" w:eastAsia="Calibri" w:hAnsi="Times New Roman" w:cs="Times New Roman"/>
                <w:color w:val="000000"/>
                <w:sz w:val="28"/>
                <w:szCs w:val="28"/>
                <w:lang w:val="en-US"/>
              </w:rPr>
              <w:t>.</w:t>
            </w:r>
            <w:r w:rsidRPr="00C71D9F">
              <w:rPr>
                <w:rFonts w:ascii="Times New Roman" w:eastAsia="Calibri" w:hAnsi="Times New Roman" w:cs="Times New Roman"/>
                <w:color w:val="000000"/>
                <w:sz w:val="28"/>
                <w:szCs w:val="28"/>
              </w:rPr>
              <w:t>ч</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гнучких</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та</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жорстких</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ендоскопів</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та</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інструментів</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до</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них</w:t>
            </w:r>
            <w:r w:rsidRPr="00C71D9F">
              <w:rPr>
                <w:rFonts w:ascii="Times New Roman" w:eastAsia="Calibri" w:hAnsi="Times New Roman" w:cs="Times New Roman"/>
                <w:color w:val="000000"/>
                <w:sz w:val="28"/>
                <w:szCs w:val="28"/>
                <w:lang w:val="en-US"/>
              </w:rPr>
              <w:t xml:space="preserve">. </w:t>
            </w:r>
          </w:p>
          <w:p w14:paraId="044ECC10"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lang w:val="en-US"/>
              </w:rPr>
            </w:pPr>
            <w:r w:rsidRPr="00C71D9F">
              <w:rPr>
                <w:rFonts w:ascii="Times New Roman" w:eastAsia="Calibri" w:hAnsi="Times New Roman" w:cs="Times New Roman"/>
                <w:color w:val="000000"/>
                <w:sz w:val="28"/>
                <w:szCs w:val="28"/>
                <w:lang w:val="en-US"/>
              </w:rPr>
              <w:t xml:space="preserve">14. </w:t>
            </w:r>
            <w:r w:rsidRPr="00C71D9F">
              <w:rPr>
                <w:rFonts w:ascii="Times New Roman" w:eastAsia="Calibri" w:hAnsi="Times New Roman" w:cs="Times New Roman"/>
                <w:color w:val="000000"/>
                <w:sz w:val="28"/>
                <w:szCs w:val="28"/>
              </w:rPr>
              <w:t>Наявність</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експозиції</w:t>
            </w:r>
            <w:r w:rsidRPr="00C71D9F">
              <w:rPr>
                <w:rFonts w:ascii="Times New Roman" w:eastAsia="Calibri" w:hAnsi="Times New Roman" w:cs="Times New Roman"/>
                <w:color w:val="000000"/>
                <w:sz w:val="28"/>
                <w:szCs w:val="28"/>
                <w:lang w:val="en-US"/>
              </w:rPr>
              <w:t xml:space="preserve"> 5 </w:t>
            </w:r>
            <w:r w:rsidRPr="00C71D9F">
              <w:rPr>
                <w:rFonts w:ascii="Times New Roman" w:eastAsia="Calibri" w:hAnsi="Times New Roman" w:cs="Times New Roman"/>
                <w:color w:val="000000"/>
                <w:sz w:val="28"/>
                <w:szCs w:val="28"/>
              </w:rPr>
              <w:t>хвилин</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при</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режимі</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дезінфекції</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поєднаної</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з</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перед</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стерилізаційним</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очищенням</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подвійна</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дія</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за</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короткий</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час</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експозиції</w:t>
            </w:r>
            <w:r w:rsidRPr="00C71D9F">
              <w:rPr>
                <w:rFonts w:ascii="Times New Roman" w:eastAsia="Calibri" w:hAnsi="Times New Roman" w:cs="Times New Roman"/>
                <w:color w:val="000000"/>
                <w:sz w:val="28"/>
                <w:szCs w:val="28"/>
                <w:lang w:val="en-US"/>
              </w:rPr>
              <w:t xml:space="preserve"> ( </w:t>
            </w:r>
            <w:r w:rsidRPr="00C71D9F">
              <w:rPr>
                <w:rFonts w:ascii="Times New Roman" w:eastAsia="Calibri" w:hAnsi="Times New Roman" w:cs="Times New Roman"/>
                <w:color w:val="000000"/>
                <w:sz w:val="28"/>
                <w:szCs w:val="28"/>
              </w:rPr>
              <w:t>високоякісна</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дезінфекція</w:t>
            </w:r>
            <w:r w:rsidRPr="00C71D9F">
              <w:rPr>
                <w:rFonts w:ascii="Times New Roman" w:eastAsia="Calibri" w:hAnsi="Times New Roman" w:cs="Times New Roman"/>
                <w:color w:val="000000"/>
                <w:sz w:val="28"/>
                <w:szCs w:val="28"/>
                <w:lang w:val="en-US"/>
              </w:rPr>
              <w:t xml:space="preserve"> + </w:t>
            </w:r>
            <w:r w:rsidRPr="00C71D9F">
              <w:rPr>
                <w:rFonts w:ascii="Times New Roman" w:eastAsia="Calibri" w:hAnsi="Times New Roman" w:cs="Times New Roman"/>
                <w:color w:val="000000"/>
                <w:sz w:val="28"/>
                <w:szCs w:val="28"/>
              </w:rPr>
              <w:t>глибоке</w:t>
            </w:r>
            <w:r w:rsidRPr="00C71D9F">
              <w:rPr>
                <w:rFonts w:ascii="Times New Roman" w:eastAsia="Calibri" w:hAnsi="Times New Roman" w:cs="Times New Roman"/>
                <w:color w:val="000000"/>
                <w:sz w:val="28"/>
                <w:szCs w:val="28"/>
                <w:lang w:val="en-US"/>
              </w:rPr>
              <w:t xml:space="preserve"> </w:t>
            </w:r>
            <w:r w:rsidRPr="00C71D9F">
              <w:rPr>
                <w:rFonts w:ascii="Times New Roman" w:eastAsia="Calibri" w:hAnsi="Times New Roman" w:cs="Times New Roman"/>
                <w:color w:val="000000"/>
                <w:sz w:val="28"/>
                <w:szCs w:val="28"/>
              </w:rPr>
              <w:t>очищення</w:t>
            </w:r>
            <w:r w:rsidRPr="00C71D9F">
              <w:rPr>
                <w:rFonts w:ascii="Times New Roman" w:eastAsia="Calibri" w:hAnsi="Times New Roman" w:cs="Times New Roman"/>
                <w:color w:val="000000"/>
                <w:sz w:val="28"/>
                <w:szCs w:val="28"/>
                <w:lang w:val="en-US"/>
              </w:rPr>
              <w:t xml:space="preserve">).  </w:t>
            </w:r>
          </w:p>
          <w:p w14:paraId="5DF731B1"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15. Знезараження поверхонь, контамінованих споро утворюючими бактеріями (повинно бути вказано в Методичних вказівках або інструкції). </w:t>
            </w:r>
          </w:p>
          <w:p w14:paraId="6F3A2FC2"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16. Відсутність фіксуючої дії на органічні та неорганічні забруднення, не залишає плям та нальоту. </w:t>
            </w:r>
          </w:p>
          <w:p w14:paraId="26472B3A"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17. Можливість використання розчинів засобу для дезінфекції кювезів. </w:t>
            </w:r>
          </w:p>
          <w:p w14:paraId="13520C64"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18. Можливість багаторазового використання робочих розчинів, термін зберігання робочих розчинів до застосування 40 діб, при умові зберігання у щільно закритій тарі. </w:t>
            </w:r>
          </w:p>
          <w:p w14:paraId="4DB21445"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19. Гарантійний строк зберігання – 5 років з дати виготовлення, можливість зберігання за температури від мінус 400 С до 350 С. </w:t>
            </w:r>
          </w:p>
          <w:p w14:paraId="43C080E5"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20. </w:t>
            </w:r>
            <w:r>
              <w:rPr>
                <w:rFonts w:ascii="Times New Roman" w:eastAsia="Calibri" w:hAnsi="Times New Roman" w:cs="Times New Roman"/>
                <w:color w:val="000000"/>
                <w:sz w:val="28"/>
                <w:szCs w:val="28"/>
              </w:rPr>
              <w:t>З</w:t>
            </w:r>
            <w:r w:rsidRPr="00C71D9F">
              <w:rPr>
                <w:rFonts w:ascii="Times New Roman" w:eastAsia="Calibri" w:hAnsi="Times New Roman" w:cs="Times New Roman"/>
                <w:color w:val="000000"/>
                <w:sz w:val="28"/>
                <w:szCs w:val="28"/>
              </w:rPr>
              <w:t xml:space="preserve">асіб зберігає свої можливості після заморожування та подальшого відтаювання. </w:t>
            </w:r>
          </w:p>
          <w:p w14:paraId="4B1DA543"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21. Реєстрація засобу, як дезінфекційного засобу згідно Положення про порядок реєстрації (перереєстрації) дезінфекційних засобів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59CD89" w14:textId="77777777" w:rsidR="000D132F" w:rsidRPr="00C71D9F" w:rsidRDefault="000D132F" w:rsidP="00625F91">
            <w:pPr>
              <w:spacing w:after="0" w:line="240" w:lineRule="auto"/>
              <w:jc w:val="center"/>
              <w:rPr>
                <w:rFonts w:ascii="Times New Roman" w:eastAsia="Times New Roman" w:hAnsi="Times New Roman" w:cs="Times New Roman"/>
                <w:color w:val="000000"/>
                <w:sz w:val="28"/>
                <w:szCs w:val="28"/>
                <w:lang w:eastAsia="ru-RU"/>
              </w:rPr>
            </w:pPr>
            <w:r w:rsidRPr="00C71D9F">
              <w:rPr>
                <w:rFonts w:ascii="Times New Roman" w:eastAsia="Calibri" w:hAnsi="Times New Roman" w:cs="Times New Roman"/>
                <w:color w:val="000000"/>
                <w:sz w:val="28"/>
                <w:szCs w:val="28"/>
              </w:rPr>
              <w:lastRenderedPageBreak/>
              <w:t>100</w:t>
            </w:r>
          </w:p>
        </w:tc>
      </w:tr>
      <w:tr w:rsidR="000D132F" w:rsidRPr="00C71D9F" w14:paraId="485BA3C6" w14:textId="77777777" w:rsidTr="00625F91">
        <w:trPr>
          <w:trHeight w:val="1126"/>
        </w:trPr>
        <w:tc>
          <w:tcPr>
            <w:tcW w:w="7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03B324" w14:textId="77777777" w:rsidR="000D132F" w:rsidRPr="00C71D9F" w:rsidRDefault="000D132F" w:rsidP="00625F91">
            <w:pPr>
              <w:spacing w:after="0" w:line="240" w:lineRule="auto"/>
              <w:jc w:val="center"/>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lastRenderedPageBreak/>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9FC60D2" w14:textId="77777777" w:rsidR="000D132F" w:rsidRPr="00C71D9F" w:rsidRDefault="000D132F" w:rsidP="00625F91">
            <w:pPr>
              <w:spacing w:after="0" w:line="240" w:lineRule="auto"/>
              <w:jc w:val="center"/>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Дезінфекційний засіб з посиленими мийними властивостям</w:t>
            </w:r>
            <w:r w:rsidRPr="00C71D9F">
              <w:rPr>
                <w:rFonts w:ascii="Times New Roman" w:eastAsia="Calibri" w:hAnsi="Times New Roman" w:cs="Times New Roman"/>
                <w:color w:val="000000"/>
                <w:sz w:val="28"/>
                <w:szCs w:val="28"/>
              </w:rPr>
              <w:lastRenderedPageBreak/>
              <w:t>и для дезінфекції на основі хлору</w:t>
            </w:r>
            <w:r>
              <w:rPr>
                <w:rFonts w:ascii="Times New Roman" w:eastAsia="Calibri" w:hAnsi="Times New Roman" w:cs="Times New Roman"/>
                <w:color w:val="000000"/>
                <w:sz w:val="28"/>
                <w:szCs w:val="28"/>
              </w:rPr>
              <w:t xml:space="preserve"> </w:t>
            </w:r>
            <w:r w:rsidRPr="00C71D9F">
              <w:rPr>
                <w:rFonts w:ascii="Times New Roman" w:eastAsia="Calibri" w:hAnsi="Times New Roman" w:cs="Times New Roman"/>
                <w:color w:val="000000"/>
                <w:sz w:val="28"/>
                <w:szCs w:val="28"/>
              </w:rPr>
              <w:t>–  Фасування 1банка ( 300 таб)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1B0B9E" w14:textId="77777777" w:rsidR="000D132F" w:rsidRPr="00C71D9F" w:rsidRDefault="000D132F" w:rsidP="00625F91">
            <w:pPr>
              <w:jc w:val="center"/>
              <w:rPr>
                <w:sz w:val="28"/>
                <w:szCs w:val="28"/>
              </w:rPr>
            </w:pPr>
            <w:r w:rsidRPr="00C71D9F">
              <w:rPr>
                <w:rFonts w:ascii="Times New Roman" w:eastAsia="Times New Roman" w:hAnsi="Times New Roman" w:cs="Times New Roman"/>
                <w:color w:val="000000"/>
                <w:sz w:val="28"/>
                <w:szCs w:val="28"/>
                <w:lang w:eastAsia="ru-RU"/>
              </w:rPr>
              <w:lastRenderedPageBreak/>
              <w:t>шт.</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2997022"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 </w:t>
            </w:r>
            <w:r w:rsidRPr="00C71D9F">
              <w:rPr>
                <w:rFonts w:ascii="Times New Roman" w:eastAsia="Calibri" w:hAnsi="Times New Roman" w:cs="Times New Roman"/>
                <w:color w:val="000000"/>
                <w:sz w:val="28"/>
                <w:szCs w:val="28"/>
              </w:rPr>
              <w:t xml:space="preserve">Дезінфекційний засіб для дезінфекції поверхонь приміщень, меблів, медичного обладнання і апаратури, медичних виробів (крім ендоскопів), білизни, посуду, в т.ч. </w:t>
            </w:r>
            <w:r w:rsidRPr="00C71D9F">
              <w:rPr>
                <w:rFonts w:ascii="Times New Roman" w:eastAsia="Calibri" w:hAnsi="Times New Roman" w:cs="Times New Roman"/>
                <w:color w:val="000000"/>
                <w:sz w:val="28"/>
                <w:szCs w:val="28"/>
              </w:rPr>
              <w:lastRenderedPageBreak/>
              <w:t>лабораторного, предметів догляду за хворими, санітарно-технічного обла</w:t>
            </w:r>
            <w:r>
              <w:rPr>
                <w:rFonts w:ascii="Times New Roman" w:eastAsia="Calibri" w:hAnsi="Times New Roman" w:cs="Times New Roman"/>
                <w:color w:val="000000"/>
                <w:sz w:val="28"/>
                <w:szCs w:val="28"/>
              </w:rPr>
              <w:t>днання, прибирального матеріалу.</w:t>
            </w:r>
            <w:r w:rsidRPr="00C71D9F">
              <w:rPr>
                <w:rFonts w:ascii="Times New Roman" w:eastAsia="Calibri" w:hAnsi="Times New Roman" w:cs="Times New Roman"/>
                <w:color w:val="000000"/>
                <w:sz w:val="28"/>
                <w:szCs w:val="28"/>
              </w:rPr>
              <w:t xml:space="preserve"> </w:t>
            </w:r>
          </w:p>
          <w:p w14:paraId="636FA9FB"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 </w:t>
            </w:r>
            <w:r w:rsidRPr="00C71D9F">
              <w:rPr>
                <w:rFonts w:ascii="Times New Roman" w:eastAsia="Calibri" w:hAnsi="Times New Roman" w:cs="Times New Roman"/>
                <w:color w:val="000000"/>
                <w:sz w:val="28"/>
                <w:szCs w:val="28"/>
              </w:rPr>
              <w:t xml:space="preserve">для знезаражування біологічних виділень (включаючи фекалії, кров, ліквор, сироватку, мокротиння та ін.),  </w:t>
            </w:r>
            <w:r>
              <w:rPr>
                <w:rFonts w:ascii="Times New Roman" w:eastAsia="Calibri" w:hAnsi="Times New Roman" w:cs="Times New Roman"/>
                <w:color w:val="000000"/>
                <w:sz w:val="28"/>
                <w:szCs w:val="28"/>
              </w:rPr>
              <w:t xml:space="preserve"> - </w:t>
            </w:r>
            <w:r w:rsidRPr="00C71D9F">
              <w:rPr>
                <w:rFonts w:ascii="Times New Roman" w:eastAsia="Calibri" w:hAnsi="Times New Roman" w:cs="Times New Roman"/>
                <w:color w:val="000000"/>
                <w:sz w:val="28"/>
                <w:szCs w:val="28"/>
              </w:rPr>
              <w:t xml:space="preserve">для поточних і генеральних прибирань; </w:t>
            </w:r>
          </w:p>
          <w:p w14:paraId="4DD8F606" w14:textId="77777777" w:rsidR="000D132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 </w:t>
            </w:r>
            <w:r w:rsidRPr="00C71D9F">
              <w:rPr>
                <w:rFonts w:ascii="Times New Roman" w:eastAsia="Calibri" w:hAnsi="Times New Roman" w:cs="Times New Roman"/>
                <w:color w:val="000000"/>
                <w:sz w:val="28"/>
                <w:szCs w:val="28"/>
              </w:rPr>
              <w:t xml:space="preserve">для дезінфекції водопровідних споруд; </w:t>
            </w:r>
          </w:p>
          <w:p w14:paraId="176316FA"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 </w:t>
            </w:r>
            <w:r w:rsidRPr="00C71D9F">
              <w:rPr>
                <w:rFonts w:ascii="Times New Roman" w:eastAsia="Calibri" w:hAnsi="Times New Roman" w:cs="Times New Roman"/>
                <w:color w:val="000000"/>
                <w:sz w:val="28"/>
                <w:szCs w:val="28"/>
              </w:rPr>
              <w:t xml:space="preserve">для боротьби с пліснявою. </w:t>
            </w:r>
          </w:p>
          <w:p w14:paraId="4F7543A5" w14:textId="77777777" w:rsidR="000D132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C71D9F">
              <w:rPr>
                <w:rFonts w:ascii="Times New Roman" w:eastAsia="Calibri" w:hAnsi="Times New Roman" w:cs="Times New Roman"/>
                <w:color w:val="000000"/>
                <w:sz w:val="28"/>
                <w:szCs w:val="28"/>
              </w:rPr>
              <w:t>Засіб у вигляді швидкорозчинних таблеток масою 3,2 ± 0,2 г на основі натрієвої солі дихлорізоціанурової кислоти (80-85%) і допоміжних компонентів - адипінова кислота (8-10%</w:t>
            </w:r>
            <w:r w:rsidRPr="00E220AD">
              <w:rPr>
                <w:rFonts w:ascii="Times New Roman" w:eastAsia="Calibri" w:hAnsi="Times New Roman" w:cs="Times New Roman"/>
                <w:color w:val="000000"/>
                <w:sz w:val="28"/>
                <w:szCs w:val="28"/>
              </w:rPr>
              <w:t xml:space="preserve">), суміш карбонату натрію та бікарбонату натрію або лише карбонат натрію (8-10%), які прискорюють розчинення таблеток, регулюють рН розчину, встановлюючи його в оптимальному для антимікробної дії діапазоні, зменшують корозійну і фіксуючу дію розчинів. </w:t>
            </w:r>
          </w:p>
          <w:p w14:paraId="60B0EE13"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C71D9F">
              <w:rPr>
                <w:rFonts w:ascii="Times New Roman" w:eastAsia="Calibri" w:hAnsi="Times New Roman" w:cs="Times New Roman"/>
                <w:color w:val="000000"/>
                <w:sz w:val="28"/>
                <w:szCs w:val="28"/>
              </w:rPr>
              <w:t>Вміст активного хлору в 1-й таблетці- не менше 1,5 г; концентрація водневих іонів 1% водного розчину (рН) в межах 6,0-7,0;</w:t>
            </w:r>
          </w:p>
          <w:p w14:paraId="7EAA46A2" w14:textId="77777777" w:rsidR="000D132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C71D9F">
              <w:rPr>
                <w:rFonts w:ascii="Times New Roman" w:eastAsia="Calibri" w:hAnsi="Times New Roman" w:cs="Times New Roman"/>
                <w:color w:val="000000"/>
                <w:sz w:val="28"/>
                <w:szCs w:val="28"/>
              </w:rPr>
              <w:t xml:space="preserve">Засіб не повинен містити трихлорізоціанурову кислоту, ізоціанурову кислоту, декстрин, віддушку, алкілполігліколь, сульфат натрію, сульфонол; </w:t>
            </w:r>
          </w:p>
          <w:p w14:paraId="6564BF18" w14:textId="77777777" w:rsidR="000D132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5. </w:t>
            </w:r>
            <w:r w:rsidRPr="00E220AD">
              <w:rPr>
                <w:rFonts w:ascii="Times New Roman" w:eastAsia="Calibri" w:hAnsi="Times New Roman" w:cs="Times New Roman"/>
                <w:color w:val="000000"/>
                <w:sz w:val="28"/>
                <w:szCs w:val="28"/>
              </w:rPr>
              <w:t xml:space="preserve">Безпечність засобу: </w:t>
            </w:r>
          </w:p>
          <w:p w14:paraId="6503DA80" w14:textId="77777777" w:rsidR="000D132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 </w:t>
            </w:r>
            <w:r w:rsidRPr="00E220AD">
              <w:rPr>
                <w:rFonts w:ascii="Times New Roman" w:eastAsia="Calibri" w:hAnsi="Times New Roman" w:cs="Times New Roman"/>
                <w:color w:val="000000"/>
                <w:sz w:val="28"/>
                <w:szCs w:val="28"/>
              </w:rPr>
              <w:t>відсутність ш</w:t>
            </w:r>
            <w:r>
              <w:rPr>
                <w:rFonts w:ascii="Times New Roman" w:eastAsia="Calibri" w:hAnsi="Times New Roman" w:cs="Times New Roman"/>
                <w:color w:val="000000"/>
                <w:sz w:val="28"/>
                <w:szCs w:val="28"/>
              </w:rPr>
              <w:t xml:space="preserve">кірно-резорбтивної, мутагенної, тератогенної, </w:t>
            </w:r>
            <w:r w:rsidRPr="00E220AD">
              <w:rPr>
                <w:rFonts w:ascii="Times New Roman" w:eastAsia="Calibri" w:hAnsi="Times New Roman" w:cs="Times New Roman"/>
                <w:color w:val="000000"/>
                <w:sz w:val="28"/>
                <w:szCs w:val="28"/>
              </w:rPr>
              <w:t xml:space="preserve">гонадотоксичної, ембріотоксичної та канцерогенної дії, </w:t>
            </w:r>
          </w:p>
          <w:p w14:paraId="5FE25815" w14:textId="77777777" w:rsidR="000D132F" w:rsidRPr="00E220AD"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 </w:t>
            </w:r>
            <w:r w:rsidRPr="00E220AD">
              <w:rPr>
                <w:rFonts w:ascii="Times New Roman" w:eastAsia="Calibri" w:hAnsi="Times New Roman" w:cs="Times New Roman"/>
                <w:color w:val="000000"/>
                <w:sz w:val="28"/>
                <w:szCs w:val="28"/>
              </w:rPr>
              <w:t xml:space="preserve">4 клас небезпеки (мало небезпечна речовина) за ГОСТ 12.1.007 при інгаляційному впливі в насичуючих концентраціях пари, а також за ступенем леткості та при нанесенні на шкіру; </w:t>
            </w:r>
          </w:p>
          <w:p w14:paraId="095A19F0" w14:textId="77777777" w:rsidR="000D132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E220AD">
              <w:rPr>
                <w:rFonts w:ascii="Times New Roman" w:eastAsia="Calibri" w:hAnsi="Times New Roman" w:cs="Times New Roman"/>
                <w:color w:val="000000"/>
                <w:sz w:val="28"/>
                <w:szCs w:val="28"/>
              </w:rPr>
              <w:t xml:space="preserve">Можливість проведення дезінфекції поверхонь в присутності сторонніх </w:t>
            </w:r>
            <w:r w:rsidRPr="00E220AD">
              <w:rPr>
                <w:rFonts w:ascii="Times New Roman" w:eastAsia="Calibri" w:hAnsi="Times New Roman" w:cs="Times New Roman"/>
                <w:color w:val="000000"/>
                <w:sz w:val="28"/>
                <w:szCs w:val="28"/>
              </w:rPr>
              <w:lastRenderedPageBreak/>
              <w:t xml:space="preserve">осіб методом протирання при концентрації робочого розчину від 0,01% до 0,3% (за активним хлором), в т.ч. в режимі при туберкульозі; </w:t>
            </w:r>
          </w:p>
          <w:p w14:paraId="60A1CCC6" w14:textId="77777777" w:rsidR="000D132F" w:rsidRPr="00E220AD"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E220AD">
              <w:rPr>
                <w:rFonts w:ascii="Times New Roman" w:eastAsia="Calibri" w:hAnsi="Times New Roman" w:cs="Times New Roman"/>
                <w:color w:val="000000"/>
                <w:sz w:val="28"/>
                <w:szCs w:val="28"/>
              </w:rPr>
              <w:t>Можливість посилення мийних властивостей додаванням до розчинів миючих засобів;</w:t>
            </w:r>
          </w:p>
          <w:p w14:paraId="3A39B7CC" w14:textId="77777777" w:rsidR="000D132F" w:rsidRPr="00E220AD"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E220AD">
              <w:rPr>
                <w:rFonts w:ascii="Times New Roman" w:eastAsia="Calibri" w:hAnsi="Times New Roman" w:cs="Times New Roman"/>
                <w:color w:val="000000"/>
                <w:sz w:val="28"/>
                <w:szCs w:val="28"/>
              </w:rPr>
              <w:t xml:space="preserve">Відсутність пошкоджуючої дії на поверхні з деревини, скла, полімерних матеріалів, корозійностійких металів, скла, гуми і пластмас та ін.; </w:t>
            </w:r>
          </w:p>
          <w:p w14:paraId="534CEE37" w14:textId="77777777" w:rsidR="000D132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9. </w:t>
            </w:r>
            <w:r w:rsidRPr="00E220AD">
              <w:rPr>
                <w:rFonts w:ascii="Times New Roman" w:eastAsia="Calibri" w:hAnsi="Times New Roman" w:cs="Times New Roman"/>
                <w:color w:val="000000"/>
                <w:sz w:val="28"/>
                <w:szCs w:val="28"/>
              </w:rPr>
              <w:t>Робочі розчини повинні мати</w:t>
            </w:r>
            <w:r>
              <w:rPr>
                <w:rFonts w:ascii="Times New Roman" w:eastAsia="Calibri" w:hAnsi="Times New Roman" w:cs="Times New Roman"/>
                <w:color w:val="000000"/>
                <w:sz w:val="28"/>
                <w:szCs w:val="28"/>
              </w:rPr>
              <w:t>:</w:t>
            </w:r>
          </w:p>
          <w:p w14:paraId="495B9D68" w14:textId="77777777" w:rsidR="000D132F" w:rsidRPr="00E220AD"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E220AD">
              <w:rPr>
                <w:rFonts w:ascii="Times New Roman" w:eastAsia="Calibri" w:hAnsi="Times New Roman" w:cs="Times New Roman"/>
                <w:color w:val="000000"/>
                <w:sz w:val="28"/>
                <w:szCs w:val="28"/>
              </w:rPr>
              <w:t xml:space="preserve"> мийні властивості (видаляти механічні і нестійкі забруднення), без піноутворення, вибілювати тканини; </w:t>
            </w:r>
          </w:p>
          <w:p w14:paraId="5AB2680F" w14:textId="77777777" w:rsidR="000D132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C71D9F">
              <w:rPr>
                <w:rFonts w:ascii="Times New Roman" w:eastAsia="Calibri" w:hAnsi="Times New Roman" w:cs="Times New Roman"/>
                <w:color w:val="000000"/>
                <w:sz w:val="28"/>
                <w:szCs w:val="28"/>
              </w:rPr>
              <w:t xml:space="preserve">не фіксувати органічні забруднення, </w:t>
            </w:r>
            <w:r>
              <w:rPr>
                <w:rFonts w:ascii="Times New Roman" w:eastAsia="Calibri" w:hAnsi="Times New Roman" w:cs="Times New Roman"/>
                <w:color w:val="000000"/>
                <w:sz w:val="28"/>
                <w:szCs w:val="28"/>
              </w:rPr>
              <w:t xml:space="preserve">       - </w:t>
            </w:r>
            <w:r w:rsidRPr="00C71D9F">
              <w:rPr>
                <w:rFonts w:ascii="Times New Roman" w:eastAsia="Calibri" w:hAnsi="Times New Roman" w:cs="Times New Roman"/>
                <w:color w:val="000000"/>
                <w:sz w:val="28"/>
                <w:szCs w:val="28"/>
              </w:rPr>
              <w:t xml:space="preserve">добре змиватись з оброблених поверхонь без слідів і нальоту. </w:t>
            </w:r>
          </w:p>
          <w:p w14:paraId="094EFA05" w14:textId="77777777" w:rsidR="000D132F" w:rsidRPr="00E220AD"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10. </w:t>
            </w:r>
            <w:r w:rsidRPr="00E220AD">
              <w:rPr>
                <w:rFonts w:ascii="Times New Roman" w:eastAsia="Calibri" w:hAnsi="Times New Roman" w:cs="Times New Roman"/>
                <w:color w:val="000000"/>
                <w:sz w:val="28"/>
                <w:szCs w:val="28"/>
              </w:rPr>
              <w:t>Відсутність необхідності застосування засобів індивідуального захисту органів дихання - респіраторів типу РПГ-67 та РУ-60М з фільтруючим патроном при приготуванні та використанні робочих розчинів засобу методом протирання;</w:t>
            </w:r>
          </w:p>
          <w:p w14:paraId="35DA3AE1"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 </w:t>
            </w:r>
            <w:r w:rsidRPr="00C71D9F">
              <w:rPr>
                <w:rFonts w:ascii="Times New Roman" w:eastAsia="Calibri" w:hAnsi="Times New Roman" w:cs="Times New Roman"/>
                <w:color w:val="000000"/>
                <w:sz w:val="28"/>
                <w:szCs w:val="28"/>
              </w:rPr>
              <w:t xml:space="preserve">Відсутність необхідності 2-разової обробки і змивання залишків засобу с поверхонь приміщень після обробки; </w:t>
            </w:r>
          </w:p>
          <w:p w14:paraId="101191E6" w14:textId="77777777" w:rsidR="000D132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12. </w:t>
            </w:r>
            <w:r w:rsidRPr="00C71D9F">
              <w:rPr>
                <w:rFonts w:ascii="Times New Roman" w:eastAsia="Calibri" w:hAnsi="Times New Roman" w:cs="Times New Roman"/>
                <w:color w:val="000000"/>
                <w:sz w:val="28"/>
                <w:szCs w:val="28"/>
              </w:rPr>
              <w:t xml:space="preserve">Широкий спектр антимікробної активності: </w:t>
            </w:r>
          </w:p>
          <w:p w14:paraId="0D16D4F6" w14:textId="77777777" w:rsidR="000D132F" w:rsidRPr="00E220AD"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 </w:t>
            </w:r>
            <w:r w:rsidRPr="00E220AD">
              <w:rPr>
                <w:rFonts w:ascii="Times New Roman" w:eastAsia="Calibri" w:hAnsi="Times New Roman" w:cs="Times New Roman"/>
                <w:color w:val="000000"/>
                <w:sz w:val="28"/>
                <w:szCs w:val="28"/>
              </w:rPr>
              <w:t>бактерицидна дія</w:t>
            </w:r>
            <w:r>
              <w:rPr>
                <w:rFonts w:ascii="Times New Roman" w:eastAsia="Calibri" w:hAnsi="Times New Roman" w:cs="Times New Roman"/>
                <w:color w:val="000000"/>
                <w:sz w:val="28"/>
                <w:szCs w:val="28"/>
              </w:rPr>
              <w:t xml:space="preserve"> </w:t>
            </w:r>
            <w:r w:rsidRPr="00E220AD">
              <w:rPr>
                <w:rFonts w:ascii="Times New Roman" w:eastAsia="Calibri" w:hAnsi="Times New Roman" w:cs="Times New Roman"/>
                <w:color w:val="000000"/>
                <w:sz w:val="28"/>
                <w:szCs w:val="28"/>
              </w:rPr>
              <w:t xml:space="preserve">проти широкого спектру бактерій (включаючи </w:t>
            </w:r>
            <w:r w:rsidRPr="00C71D9F">
              <w:rPr>
                <w:rFonts w:ascii="Times New Roman" w:eastAsia="Calibri" w:hAnsi="Times New Roman" w:cs="Times New Roman"/>
                <w:color w:val="000000"/>
                <w:sz w:val="28"/>
                <w:szCs w:val="28"/>
              </w:rPr>
              <w:t>S</w:t>
            </w:r>
            <w:r w:rsidRPr="00E220AD">
              <w:rPr>
                <w:rFonts w:ascii="Times New Roman" w:eastAsia="Calibri" w:hAnsi="Times New Roman" w:cs="Times New Roman"/>
                <w:color w:val="000000"/>
                <w:sz w:val="28"/>
                <w:szCs w:val="28"/>
              </w:rPr>
              <w:t>.</w:t>
            </w:r>
            <w:r w:rsidRPr="00C71D9F">
              <w:rPr>
                <w:rFonts w:ascii="Times New Roman" w:eastAsia="Calibri" w:hAnsi="Times New Roman" w:cs="Times New Roman"/>
                <w:color w:val="000000"/>
                <w:sz w:val="28"/>
                <w:szCs w:val="28"/>
              </w:rPr>
              <w:t>aureus</w:t>
            </w:r>
            <w:r w:rsidRPr="00E220AD">
              <w:rPr>
                <w:rFonts w:ascii="Times New Roman" w:eastAsia="Calibri" w:hAnsi="Times New Roman" w:cs="Times New Roman"/>
                <w:color w:val="000000"/>
                <w:sz w:val="28"/>
                <w:szCs w:val="28"/>
              </w:rPr>
              <w:t>,  метіцилінрезістентний стафілокок (</w:t>
            </w:r>
            <w:r w:rsidRPr="00C71D9F">
              <w:rPr>
                <w:rFonts w:ascii="Times New Roman" w:eastAsia="Calibri" w:hAnsi="Times New Roman" w:cs="Times New Roman"/>
                <w:color w:val="000000"/>
                <w:sz w:val="28"/>
                <w:szCs w:val="28"/>
              </w:rPr>
              <w:t>MRSA</w:t>
            </w:r>
            <w:r w:rsidRPr="00E220AD">
              <w:rPr>
                <w:rFonts w:ascii="Times New Roman" w:eastAsia="Calibri" w:hAnsi="Times New Roman" w:cs="Times New Roman"/>
                <w:color w:val="000000"/>
                <w:sz w:val="28"/>
                <w:szCs w:val="28"/>
              </w:rPr>
              <w:t xml:space="preserve">), </w:t>
            </w:r>
            <w:r w:rsidRPr="00C71D9F">
              <w:rPr>
                <w:rFonts w:ascii="Times New Roman" w:eastAsia="Calibri" w:hAnsi="Times New Roman" w:cs="Times New Roman"/>
                <w:color w:val="000000"/>
                <w:sz w:val="28"/>
                <w:szCs w:val="28"/>
              </w:rPr>
              <w:t>P</w:t>
            </w:r>
            <w:r w:rsidRPr="00E220AD">
              <w:rPr>
                <w:rFonts w:ascii="Times New Roman" w:eastAsia="Calibri" w:hAnsi="Times New Roman" w:cs="Times New Roman"/>
                <w:color w:val="000000"/>
                <w:sz w:val="28"/>
                <w:szCs w:val="28"/>
              </w:rPr>
              <w:t>.</w:t>
            </w:r>
            <w:r w:rsidRPr="00C71D9F">
              <w:rPr>
                <w:rFonts w:ascii="Times New Roman" w:eastAsia="Calibri" w:hAnsi="Times New Roman" w:cs="Times New Roman"/>
                <w:color w:val="000000"/>
                <w:sz w:val="28"/>
                <w:szCs w:val="28"/>
              </w:rPr>
              <w:t>aeruginosa</w:t>
            </w:r>
            <w:r w:rsidRPr="00E220AD">
              <w:rPr>
                <w:rFonts w:ascii="Times New Roman" w:eastAsia="Calibri" w:hAnsi="Times New Roman" w:cs="Times New Roman"/>
                <w:color w:val="000000"/>
                <w:sz w:val="28"/>
                <w:szCs w:val="28"/>
              </w:rPr>
              <w:t xml:space="preserve">, збудників дизентерії, сальмонельозу, паратифу, черевного тифу, холери, чуми, туляремії, спороутворюючі мікроорганізми роду </w:t>
            </w:r>
            <w:r w:rsidRPr="00C71D9F">
              <w:rPr>
                <w:rFonts w:ascii="Times New Roman" w:eastAsia="Calibri" w:hAnsi="Times New Roman" w:cs="Times New Roman"/>
                <w:color w:val="000000"/>
                <w:sz w:val="28"/>
                <w:szCs w:val="28"/>
              </w:rPr>
              <w:t>Bacillus</w:t>
            </w:r>
            <w:r w:rsidRPr="00E220AD">
              <w:rPr>
                <w:rFonts w:ascii="Times New Roman" w:eastAsia="Calibri" w:hAnsi="Times New Roman" w:cs="Times New Roman"/>
                <w:color w:val="000000"/>
                <w:sz w:val="28"/>
                <w:szCs w:val="28"/>
              </w:rPr>
              <w:t xml:space="preserve"> і ін., збудників внутрішньолікарняних інфекцій),  туберкулоцидна, віруліцидна (в т.ч. проти збудників гепатитів А, В, С, ВІЛ-інфекції, герпесу, грипу всіх типів, парагрипу, пташиного грипу, </w:t>
            </w:r>
            <w:r w:rsidRPr="00C71D9F">
              <w:rPr>
                <w:rFonts w:ascii="Times New Roman" w:eastAsia="Calibri" w:hAnsi="Times New Roman" w:cs="Times New Roman"/>
                <w:color w:val="000000"/>
                <w:sz w:val="28"/>
                <w:szCs w:val="28"/>
              </w:rPr>
              <w:t>SARS</w:t>
            </w:r>
            <w:r w:rsidRPr="00E220AD">
              <w:rPr>
                <w:rFonts w:ascii="Times New Roman" w:eastAsia="Calibri" w:hAnsi="Times New Roman" w:cs="Times New Roman"/>
                <w:color w:val="000000"/>
                <w:sz w:val="28"/>
                <w:szCs w:val="28"/>
              </w:rPr>
              <w:t xml:space="preserve"> («атипова пневмонія»), аденовірусної, ентеровірусної (в т.ч. поліомієліт, </w:t>
            </w:r>
            <w:r w:rsidRPr="00E220AD">
              <w:rPr>
                <w:rFonts w:ascii="Times New Roman" w:eastAsia="Calibri" w:hAnsi="Times New Roman" w:cs="Times New Roman"/>
                <w:color w:val="000000"/>
                <w:sz w:val="28"/>
                <w:szCs w:val="28"/>
              </w:rPr>
              <w:lastRenderedPageBreak/>
              <w:t>Коксаки, ЕСНО), коронавірусної, респіраторно-синтиціальної, ріновірусної, рота-вірусної, цитомегаловірусної інфекції тощо), фунгіцидна (проти патогенних грибів роду Са</w:t>
            </w:r>
            <w:r w:rsidRPr="00C71D9F">
              <w:rPr>
                <w:rFonts w:ascii="Times New Roman" w:eastAsia="Calibri" w:hAnsi="Times New Roman" w:cs="Times New Roman"/>
                <w:color w:val="000000"/>
                <w:sz w:val="28"/>
                <w:szCs w:val="28"/>
              </w:rPr>
              <w:t>ndida</w:t>
            </w:r>
            <w:r w:rsidRPr="00E220AD">
              <w:rPr>
                <w:rFonts w:ascii="Times New Roman" w:eastAsia="Calibri" w:hAnsi="Times New Roman" w:cs="Times New Roman"/>
                <w:color w:val="000000"/>
                <w:sz w:val="28"/>
                <w:szCs w:val="28"/>
              </w:rPr>
              <w:t xml:space="preserve"> і дерматофітів, а також ефективний у знищенні та попередженні появи плісняви, у т.ч. в споровій формі) властивості. </w:t>
            </w:r>
          </w:p>
          <w:p w14:paraId="3FF4A1E1" w14:textId="77777777" w:rsidR="000D132F" w:rsidRPr="00E220AD"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13. </w:t>
            </w:r>
            <w:r w:rsidRPr="00E220AD">
              <w:rPr>
                <w:rFonts w:ascii="Times New Roman" w:eastAsia="Calibri" w:hAnsi="Times New Roman" w:cs="Times New Roman"/>
                <w:color w:val="000000"/>
                <w:sz w:val="28"/>
                <w:szCs w:val="28"/>
              </w:rPr>
              <w:t xml:space="preserve">Засіб має бути ефективним  проти збудників паразитарних хвороб (цисти і ооцисти найпростіших, яйця й лічінки гельмінтів). </w:t>
            </w:r>
          </w:p>
          <w:p w14:paraId="26F31DA4"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14. </w:t>
            </w:r>
            <w:r w:rsidRPr="00C71D9F">
              <w:rPr>
                <w:rFonts w:ascii="Times New Roman" w:eastAsia="Calibri" w:hAnsi="Times New Roman" w:cs="Times New Roman"/>
                <w:color w:val="000000"/>
                <w:sz w:val="28"/>
                <w:szCs w:val="28"/>
              </w:rPr>
              <w:t xml:space="preserve">Наявність режимів застосування засобу: </w:t>
            </w:r>
          </w:p>
          <w:p w14:paraId="57C4DB71"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 для дезінвазії, а також при особливо небезпечних інфекціях, в т.ч. при сибірці; </w:t>
            </w:r>
          </w:p>
          <w:p w14:paraId="3623671A"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xml:space="preserve">- для знезараження </w:t>
            </w:r>
            <w:r w:rsidRPr="00E220AD">
              <w:rPr>
                <w:rFonts w:ascii="Times New Roman" w:eastAsia="Calibri" w:hAnsi="Times New Roman" w:cs="Times New Roman"/>
                <w:sz w:val="28"/>
                <w:szCs w:val="28"/>
              </w:rPr>
              <w:t xml:space="preserve">шкаралупи </w:t>
            </w:r>
            <w:r w:rsidRPr="00C71D9F">
              <w:rPr>
                <w:rFonts w:ascii="Times New Roman" w:eastAsia="Calibri" w:hAnsi="Times New Roman" w:cs="Times New Roman"/>
                <w:color w:val="000000"/>
                <w:sz w:val="28"/>
                <w:szCs w:val="28"/>
              </w:rPr>
              <w:t xml:space="preserve">харчових яєць; </w:t>
            </w:r>
          </w:p>
          <w:p w14:paraId="07371D40"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sidRPr="00C71D9F">
              <w:rPr>
                <w:rFonts w:ascii="Times New Roman" w:eastAsia="Calibri" w:hAnsi="Times New Roman" w:cs="Times New Roman"/>
                <w:color w:val="000000"/>
                <w:sz w:val="28"/>
                <w:szCs w:val="28"/>
              </w:rPr>
              <w:t>- для знезараження медичних відходів (в т.ч. біологічних рідин);</w:t>
            </w:r>
          </w:p>
          <w:p w14:paraId="6869DAB1"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15. </w:t>
            </w:r>
            <w:r w:rsidRPr="00C71D9F">
              <w:rPr>
                <w:rFonts w:ascii="Times New Roman" w:eastAsia="Calibri" w:hAnsi="Times New Roman" w:cs="Times New Roman"/>
                <w:color w:val="000000"/>
                <w:sz w:val="28"/>
                <w:szCs w:val="28"/>
              </w:rPr>
              <w:t>Наявність режимів зі скороченою експозицією (не більше 15 хвилин) для дезінфекції поверхонь при інфекціях вірусної етіології (в т.ч. поліомієліт, рота-, ентеровірусні інфекції, інфекції з парентеральним механізмом передачі (в т.ч. гепатит В, СНІД), респіраторні інфекції вірусної етіології.</w:t>
            </w:r>
          </w:p>
          <w:p w14:paraId="3FF7AC37"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16. </w:t>
            </w:r>
            <w:r w:rsidRPr="00C71D9F">
              <w:rPr>
                <w:rFonts w:ascii="Times New Roman" w:eastAsia="Calibri" w:hAnsi="Times New Roman" w:cs="Times New Roman"/>
                <w:color w:val="000000"/>
                <w:sz w:val="28"/>
                <w:szCs w:val="28"/>
              </w:rPr>
              <w:t xml:space="preserve">Можливість багаторазового використання робочих розчинів для дезінфекції виробів медичного призначення та посуду (методом занурення); </w:t>
            </w:r>
          </w:p>
          <w:p w14:paraId="1B9693BF"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17. </w:t>
            </w:r>
            <w:r w:rsidRPr="00C71D9F">
              <w:rPr>
                <w:rFonts w:ascii="Times New Roman" w:eastAsia="Calibri" w:hAnsi="Times New Roman" w:cs="Times New Roman"/>
                <w:color w:val="000000"/>
                <w:sz w:val="28"/>
                <w:szCs w:val="28"/>
              </w:rPr>
              <w:t>Термін зберігання робочих розчинів - 7 діб;</w:t>
            </w:r>
          </w:p>
          <w:p w14:paraId="7AAED116"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18. </w:t>
            </w:r>
            <w:r w:rsidRPr="00C71D9F">
              <w:rPr>
                <w:rFonts w:ascii="Times New Roman" w:eastAsia="Calibri" w:hAnsi="Times New Roman" w:cs="Times New Roman"/>
                <w:color w:val="000000"/>
                <w:sz w:val="28"/>
                <w:szCs w:val="28"/>
              </w:rPr>
              <w:t>Можливість знешкодження відпрацьованих робочих розчинив без попередньої нейтралізації або розведення водою;</w:t>
            </w:r>
          </w:p>
          <w:p w14:paraId="1F983CDE" w14:textId="77777777" w:rsidR="000D132F" w:rsidRPr="00C71D9F" w:rsidRDefault="000D132F" w:rsidP="00625F9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19. </w:t>
            </w:r>
            <w:r w:rsidRPr="00C71D9F">
              <w:rPr>
                <w:rFonts w:ascii="Times New Roman" w:eastAsia="Calibri" w:hAnsi="Times New Roman" w:cs="Times New Roman"/>
                <w:color w:val="000000"/>
                <w:sz w:val="28"/>
                <w:szCs w:val="28"/>
              </w:rPr>
              <w:t>Можливість експрес-контролю вмісту активного хлору в робочих розчинах засобу з використанням тест-смужок.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E63DE80" w14:textId="77777777" w:rsidR="000D132F" w:rsidRPr="00C71D9F" w:rsidRDefault="000D132F" w:rsidP="00625F9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450</w:t>
            </w:r>
          </w:p>
        </w:tc>
      </w:tr>
      <w:tr w:rsidR="000D132F" w:rsidRPr="00C71D9F" w14:paraId="234BF85B" w14:textId="77777777" w:rsidTr="00625F91">
        <w:trPr>
          <w:trHeight w:val="1126"/>
        </w:trPr>
        <w:tc>
          <w:tcPr>
            <w:tcW w:w="7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A6C382"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lastRenderedPageBreak/>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EA75799" w14:textId="77777777" w:rsidR="000D132F" w:rsidRPr="00C71D9F" w:rsidRDefault="000D132F" w:rsidP="00625F91">
            <w:pPr>
              <w:spacing w:after="0" w:line="240" w:lineRule="auto"/>
              <w:jc w:val="center"/>
              <w:rPr>
                <w:rFonts w:ascii="Times New Roman" w:eastAsia="Times New Roman" w:hAnsi="Times New Roman" w:cs="Times New Roman"/>
                <w:color w:val="000000"/>
                <w:sz w:val="28"/>
                <w:szCs w:val="28"/>
                <w:lang w:eastAsia="ru-RU"/>
              </w:rPr>
            </w:pPr>
            <w:r w:rsidRPr="00EC40E8">
              <w:rPr>
                <w:rFonts w:ascii="Times New Roman" w:eastAsia="Times New Roman" w:hAnsi="Times New Roman" w:cs="Times New Roman"/>
                <w:color w:val="000000"/>
                <w:sz w:val="28"/>
                <w:szCs w:val="28"/>
                <w:lang w:eastAsia="ru-RU"/>
              </w:rPr>
              <w:t>Миючий засіб для до стерилізаційного очищення</w:t>
            </w:r>
            <w:r>
              <w:rPr>
                <w:rFonts w:ascii="Times New Roman" w:eastAsia="Times New Roman" w:hAnsi="Times New Roman" w:cs="Times New Roman"/>
                <w:color w:val="000000"/>
                <w:sz w:val="28"/>
                <w:szCs w:val="28"/>
                <w:lang w:eastAsia="ru-RU"/>
              </w:rPr>
              <w:t xml:space="preserve"> - по </w:t>
            </w:r>
            <w:r w:rsidRPr="0057661C">
              <w:rPr>
                <w:rFonts w:ascii="Times New Roman" w:eastAsia="Times New Roman" w:hAnsi="Times New Roman" w:cs="Times New Roman"/>
                <w:sz w:val="28"/>
                <w:szCs w:val="28"/>
                <w:lang w:eastAsia="ru-RU"/>
              </w:rPr>
              <w:t>1 кг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4D86EB5" w14:textId="77777777" w:rsidR="000D132F" w:rsidRPr="00CE69AA" w:rsidRDefault="000D132F" w:rsidP="00625F91">
            <w:pPr>
              <w:jc w:val="both"/>
              <w:rPr>
                <w:sz w:val="28"/>
                <w:szCs w:val="28"/>
              </w:rPr>
            </w:pPr>
            <w:r>
              <w:rPr>
                <w:rFonts w:ascii="Times New Roman" w:eastAsia="Times New Roman" w:hAnsi="Times New Roman" w:cs="Times New Roman"/>
                <w:color w:val="000000"/>
                <w:sz w:val="28"/>
                <w:szCs w:val="28"/>
                <w:lang w:eastAsia="ru-RU"/>
              </w:rPr>
              <w:t>кг</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E1C05B3" w14:textId="77777777" w:rsidR="000D132F" w:rsidRPr="00CE69AA"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CE69AA">
              <w:rPr>
                <w:rFonts w:ascii="Times New Roman" w:eastAsia="Times New Roman" w:hAnsi="Times New Roman" w:cs="Times New Roman"/>
                <w:color w:val="000000"/>
                <w:sz w:val="28"/>
                <w:szCs w:val="28"/>
                <w:lang w:eastAsia="ru-RU"/>
              </w:rPr>
              <w:t>Застосовується для виробів медичного призначення, що виготовлені із металу, скла, гуми, полімерних і комбінованих матеріалів, включаючи жорсткі та гнучкі ендоскопи, медичні інструменти до гнучких ендоскопів, стоматологічні та хірургічні інструменти (до</w:t>
            </w:r>
          </w:p>
          <w:p w14:paraId="641365BD" w14:textId="77777777" w:rsidR="000D132F" w:rsidRPr="00CE69AA" w:rsidRDefault="000D132F" w:rsidP="00625F91">
            <w:pPr>
              <w:spacing w:after="0" w:line="240" w:lineRule="auto"/>
              <w:jc w:val="both"/>
              <w:rPr>
                <w:rFonts w:ascii="Times New Roman" w:eastAsia="Times New Roman" w:hAnsi="Times New Roman" w:cs="Times New Roman"/>
                <w:color w:val="000000"/>
                <w:sz w:val="28"/>
                <w:szCs w:val="28"/>
                <w:lang w:eastAsia="ru-RU"/>
              </w:rPr>
            </w:pPr>
            <w:r w:rsidRPr="00CE69AA">
              <w:rPr>
                <w:rFonts w:ascii="Times New Roman" w:eastAsia="Times New Roman" w:hAnsi="Times New Roman" w:cs="Times New Roman"/>
                <w:color w:val="000000"/>
                <w:sz w:val="28"/>
                <w:szCs w:val="28"/>
                <w:lang w:eastAsia="ru-RU"/>
              </w:rPr>
              <w:t>стерилізаційне очищення)</w:t>
            </w:r>
          </w:p>
          <w:p w14:paraId="5732E8F6"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CE69AA">
              <w:rPr>
                <w:rFonts w:ascii="Times New Roman" w:eastAsia="Times New Roman" w:hAnsi="Times New Roman" w:cs="Times New Roman"/>
                <w:color w:val="000000"/>
                <w:sz w:val="28"/>
                <w:szCs w:val="28"/>
                <w:lang w:eastAsia="ru-RU"/>
              </w:rPr>
              <w:t xml:space="preserve">СКЛАД: </w:t>
            </w:r>
          </w:p>
          <w:p w14:paraId="57201562"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Pr="00CE69AA">
              <w:rPr>
                <w:rFonts w:ascii="Times New Roman" w:eastAsia="Times New Roman" w:hAnsi="Times New Roman" w:cs="Times New Roman"/>
                <w:color w:val="000000"/>
                <w:sz w:val="28"/>
                <w:szCs w:val="28"/>
                <w:lang w:eastAsia="ru-RU"/>
              </w:rPr>
              <w:t xml:space="preserve">вміст діючих та допоміжних речовин, мас. %: алкілбензолсульфонат натрію (сульфонол) 5,0-8,0; </w:t>
            </w:r>
          </w:p>
          <w:p w14:paraId="04E13FA6"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Pr="00CE69AA">
              <w:rPr>
                <w:rFonts w:ascii="Times New Roman" w:eastAsia="Times New Roman" w:hAnsi="Times New Roman" w:cs="Times New Roman"/>
                <w:color w:val="000000"/>
                <w:sz w:val="28"/>
                <w:szCs w:val="28"/>
                <w:lang w:eastAsia="ru-RU"/>
              </w:rPr>
              <w:t xml:space="preserve">лужна протеаза 1,0-1,1 (діючі речовини); </w:t>
            </w:r>
          </w:p>
          <w:p w14:paraId="50537E1F"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Pr="00CE69AA">
              <w:rPr>
                <w:rFonts w:ascii="Times New Roman" w:eastAsia="Times New Roman" w:hAnsi="Times New Roman" w:cs="Times New Roman"/>
                <w:color w:val="000000"/>
                <w:sz w:val="28"/>
                <w:szCs w:val="28"/>
                <w:lang w:eastAsia="ru-RU"/>
              </w:rPr>
              <w:t xml:space="preserve">натрію карбонат; </w:t>
            </w:r>
          </w:p>
          <w:p w14:paraId="2E1A5BA8"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Pr="00CE69AA">
              <w:rPr>
                <w:rFonts w:ascii="Times New Roman" w:eastAsia="Times New Roman" w:hAnsi="Times New Roman" w:cs="Times New Roman"/>
                <w:color w:val="000000"/>
                <w:sz w:val="28"/>
                <w:szCs w:val="28"/>
                <w:lang w:eastAsia="ru-RU"/>
              </w:rPr>
              <w:t xml:space="preserve">диспергатор; </w:t>
            </w:r>
          </w:p>
          <w:p w14:paraId="443B0131" w14:textId="77777777" w:rsidR="000D132F" w:rsidRPr="00CE69AA"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Pr="00CE69AA">
              <w:rPr>
                <w:rFonts w:ascii="Times New Roman" w:eastAsia="Times New Roman" w:hAnsi="Times New Roman" w:cs="Times New Roman"/>
                <w:color w:val="000000"/>
                <w:sz w:val="28"/>
                <w:szCs w:val="28"/>
                <w:lang w:eastAsia="ru-RU"/>
              </w:rPr>
              <w:t xml:space="preserve">наповнювач. </w:t>
            </w:r>
          </w:p>
          <w:p w14:paraId="26A98161"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CE69AA">
              <w:rPr>
                <w:rFonts w:ascii="Times New Roman" w:eastAsia="Times New Roman" w:hAnsi="Times New Roman" w:cs="Times New Roman"/>
                <w:color w:val="000000"/>
                <w:sz w:val="28"/>
                <w:szCs w:val="28"/>
                <w:lang w:eastAsia="ru-RU"/>
              </w:rPr>
              <w:t xml:space="preserve">Сипкий порошок від білого до світло жовтого кольору. </w:t>
            </w:r>
          </w:p>
          <w:p w14:paraId="4FD53224"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Pr="00CE69AA">
              <w:rPr>
                <w:rFonts w:ascii="Times New Roman" w:eastAsia="Times New Roman" w:hAnsi="Times New Roman" w:cs="Times New Roman"/>
                <w:color w:val="000000"/>
                <w:sz w:val="28"/>
                <w:szCs w:val="28"/>
                <w:lang w:eastAsia="ru-RU"/>
              </w:rPr>
              <w:t xml:space="preserve">Допускається наявність грудочок, які подрібнюються при натисканні, та забарвлених включень ензимів. </w:t>
            </w:r>
          </w:p>
          <w:p w14:paraId="40F168FE"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Pr="00CE69AA">
              <w:rPr>
                <w:rFonts w:ascii="Times New Roman" w:eastAsia="Times New Roman" w:hAnsi="Times New Roman" w:cs="Times New Roman"/>
                <w:color w:val="000000"/>
                <w:sz w:val="28"/>
                <w:szCs w:val="28"/>
                <w:lang w:eastAsia="ru-RU"/>
              </w:rPr>
              <w:t xml:space="preserve">Має характерний запах використаної сировини. </w:t>
            </w:r>
          </w:p>
          <w:p w14:paraId="0855B0EB"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Pr="00CE69AA">
              <w:rPr>
                <w:rFonts w:ascii="Times New Roman" w:eastAsia="Times New Roman" w:hAnsi="Times New Roman" w:cs="Times New Roman"/>
                <w:color w:val="000000"/>
                <w:sz w:val="28"/>
                <w:szCs w:val="28"/>
                <w:lang w:eastAsia="ru-RU"/>
              </w:rPr>
              <w:t xml:space="preserve">Концентрація водневих іонів (рН) розчину з масовою часткою 1 % 9,0-11,5 од. рН. </w:t>
            </w:r>
          </w:p>
          <w:p w14:paraId="5A70D646"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r w:rsidRPr="00CE69AA">
              <w:rPr>
                <w:rFonts w:ascii="Times New Roman" w:eastAsia="Times New Roman" w:hAnsi="Times New Roman" w:cs="Times New Roman"/>
                <w:color w:val="000000"/>
                <w:sz w:val="28"/>
                <w:szCs w:val="28"/>
                <w:lang w:eastAsia="ru-RU"/>
              </w:rPr>
              <w:t>Добре розчиняється у воді.</w:t>
            </w:r>
          </w:p>
          <w:p w14:paraId="35D93065"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w:t>
            </w:r>
            <w:r w:rsidRPr="00CE69AA">
              <w:rPr>
                <w:rFonts w:ascii="Times New Roman" w:eastAsia="Times New Roman" w:hAnsi="Times New Roman" w:cs="Times New Roman"/>
                <w:color w:val="000000"/>
                <w:sz w:val="28"/>
                <w:szCs w:val="28"/>
                <w:lang w:eastAsia="ru-RU"/>
              </w:rPr>
              <w:t xml:space="preserve">Водні розчини прозорі, безбарвні, не кородують вироби медичного призначення із металу, скла, полімерних матеріалів, гуми та комбінованих матеріалів. </w:t>
            </w:r>
          </w:p>
          <w:p w14:paraId="68225AEC" w14:textId="77777777" w:rsidR="000D132F" w:rsidRPr="00CE69AA"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 </w:t>
            </w:r>
            <w:r w:rsidRPr="00CE69AA">
              <w:rPr>
                <w:rFonts w:ascii="Times New Roman" w:eastAsia="Times New Roman" w:hAnsi="Times New Roman" w:cs="Times New Roman"/>
                <w:color w:val="000000"/>
                <w:sz w:val="28"/>
                <w:szCs w:val="28"/>
                <w:lang w:eastAsia="ru-RU"/>
              </w:rPr>
              <w:t>Засіб не сумісний з катіонними поверхнево-активними речовинами.</w:t>
            </w:r>
          </w:p>
          <w:p w14:paraId="0906ED79"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 </w:t>
            </w:r>
            <w:r w:rsidRPr="00CE69AA">
              <w:rPr>
                <w:rFonts w:ascii="Times New Roman" w:eastAsia="Times New Roman" w:hAnsi="Times New Roman" w:cs="Times New Roman"/>
                <w:color w:val="000000"/>
                <w:sz w:val="28"/>
                <w:szCs w:val="28"/>
                <w:lang w:eastAsia="ru-RU"/>
              </w:rPr>
              <w:t xml:space="preserve">Достерилізаційне очищення виробів медичного призначення із металу, скла, гуми та полімерних матеріалів (включаючи жорсткі та гнучкі ендоскопи, медичні інструменти до гнучких ендоскопів, стоматологічні та хірургічні інструменти). </w:t>
            </w:r>
          </w:p>
          <w:p w14:paraId="69D0F759"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Pr="00CE69AA">
              <w:rPr>
                <w:rFonts w:ascii="Times New Roman" w:eastAsia="Times New Roman" w:hAnsi="Times New Roman" w:cs="Times New Roman"/>
                <w:color w:val="000000"/>
                <w:sz w:val="28"/>
                <w:szCs w:val="28"/>
                <w:lang w:eastAsia="ru-RU"/>
              </w:rPr>
              <w:t xml:space="preserve">Миття поверхонь приміщень, підлоги, предметів догляду за хворими, предметів інтер`єру тощо. </w:t>
            </w:r>
          </w:p>
          <w:p w14:paraId="10ADFA9C" w14:textId="77777777" w:rsidR="000D132F" w:rsidRPr="00CE69AA"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12. </w:t>
            </w:r>
            <w:r w:rsidRPr="00CE69AA">
              <w:rPr>
                <w:rFonts w:ascii="Times New Roman" w:eastAsia="Times New Roman" w:hAnsi="Times New Roman" w:cs="Times New Roman"/>
                <w:color w:val="000000"/>
                <w:sz w:val="28"/>
                <w:szCs w:val="28"/>
                <w:lang w:eastAsia="ru-RU"/>
              </w:rPr>
              <w:t>Миття об’єктів навчально-виховних закладів, об’єктів комунально-побутового призначення, підприємств парфумерно-косметичної, мікробіологічної, харчової, переробної і фармацевтичної промисловості, закладів ресторанного господарства і торгівлі, перукарень, косметологічних салонів, аптек, місць тимчасового проживання, на транспорті.</w:t>
            </w:r>
          </w:p>
          <w:p w14:paraId="7D73EE03" w14:textId="77777777" w:rsidR="000D132F" w:rsidRPr="00CE69AA"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w:t>
            </w:r>
            <w:r w:rsidRPr="00CE69AA">
              <w:rPr>
                <w:rFonts w:ascii="Times New Roman" w:eastAsia="Times New Roman" w:hAnsi="Times New Roman" w:cs="Times New Roman"/>
                <w:color w:val="000000"/>
                <w:sz w:val="28"/>
                <w:szCs w:val="28"/>
                <w:lang w:eastAsia="ru-RU"/>
              </w:rPr>
              <w:t>Виявляє змочувальні, мийні, емульгуючі властивості, видаляє білкові, жирові забруднення, залишки крові, лікарських та дезінфекційних засобів із зовнішніх поверхонь і поверхонь внутрішніх каналів виробів медичного призначення, легко змивається з оброблених виробів, не залишає нальоту.</w:t>
            </w:r>
          </w:p>
          <w:p w14:paraId="637EE3E5"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 </w:t>
            </w:r>
            <w:r w:rsidRPr="00CE69AA">
              <w:rPr>
                <w:rFonts w:ascii="Times New Roman" w:eastAsia="Times New Roman" w:hAnsi="Times New Roman" w:cs="Times New Roman"/>
                <w:color w:val="000000"/>
                <w:sz w:val="28"/>
                <w:szCs w:val="28"/>
                <w:lang w:eastAsia="ru-RU"/>
              </w:rPr>
              <w:t xml:space="preserve">Належить до помірно небезпечних речовин при введенні у шлунок (3 клас небезпеки згідно з ГОСТ 12.1.007) та до мало небезпечних речовин при нанесенні на шкіру (4 клас небезпеки згідно з ГОСТ 12.1.007). </w:t>
            </w:r>
          </w:p>
          <w:p w14:paraId="15F9BD4F"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15. </w:t>
            </w:r>
            <w:r w:rsidRPr="00CE69AA">
              <w:rPr>
                <w:rFonts w:ascii="Times New Roman" w:eastAsia="Times New Roman" w:hAnsi="Times New Roman" w:cs="Times New Roman"/>
                <w:color w:val="000000"/>
                <w:sz w:val="28"/>
                <w:szCs w:val="28"/>
                <w:lang w:eastAsia="ru-RU"/>
              </w:rPr>
              <w:t xml:space="preserve">Невиявляє шкірно-резорбтивних, шкірно-подразнювальних та сенсибілізуючих властивостей. </w:t>
            </w:r>
          </w:p>
          <w:p w14:paraId="28E02F81" w14:textId="77777777" w:rsidR="000D132F" w:rsidRPr="0047292F" w:rsidRDefault="000D132F" w:rsidP="00625F9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16. </w:t>
            </w:r>
            <w:r>
              <w:rPr>
                <w:rFonts w:ascii="Times New Roman" w:eastAsia="Times New Roman" w:hAnsi="Times New Roman" w:cs="Times New Roman"/>
                <w:sz w:val="28"/>
                <w:szCs w:val="28"/>
                <w:lang w:eastAsia="ru-RU"/>
              </w:rPr>
              <w:t xml:space="preserve">У нативній формі (порошок) </w:t>
            </w:r>
            <w:r w:rsidRPr="0047292F">
              <w:rPr>
                <w:rFonts w:ascii="Times New Roman" w:eastAsia="Times New Roman" w:hAnsi="Times New Roman" w:cs="Times New Roman"/>
                <w:sz w:val="28"/>
                <w:szCs w:val="28"/>
                <w:lang w:eastAsia="ru-RU"/>
              </w:rPr>
              <w:t xml:space="preserve">спричиняє подразнення слизової оболонки очей та верхніх дихальних шляхів. </w:t>
            </w:r>
          </w:p>
          <w:p w14:paraId="3B8B3D5B"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17. </w:t>
            </w:r>
            <w:r w:rsidRPr="00CE69AA">
              <w:rPr>
                <w:rFonts w:ascii="Times New Roman" w:eastAsia="Times New Roman" w:hAnsi="Times New Roman" w:cs="Times New Roman"/>
                <w:color w:val="000000"/>
                <w:sz w:val="28"/>
                <w:szCs w:val="28"/>
                <w:lang w:eastAsia="ru-RU"/>
              </w:rPr>
              <w:t xml:space="preserve">У рекомендованих до застосування концентраціях не подразнює слизову оболонку очей та верхніх дихальних шляхів. </w:t>
            </w:r>
          </w:p>
          <w:p w14:paraId="67BDAF90"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18. </w:t>
            </w:r>
            <w:r w:rsidRPr="00CE69AA">
              <w:rPr>
                <w:rFonts w:ascii="Times New Roman" w:eastAsia="Times New Roman" w:hAnsi="Times New Roman" w:cs="Times New Roman"/>
                <w:color w:val="000000"/>
                <w:sz w:val="28"/>
                <w:szCs w:val="28"/>
                <w:lang w:eastAsia="ru-RU"/>
              </w:rPr>
              <w:t xml:space="preserve">Не виявляє мутагенних, канцерогенних та ембріотоксичних властивостей (за діючою речовиною). </w:t>
            </w:r>
            <w:r>
              <w:rPr>
                <w:rFonts w:ascii="Times New Roman" w:eastAsia="Times New Roman" w:hAnsi="Times New Roman" w:cs="Times New Roman"/>
                <w:color w:val="000000"/>
                <w:sz w:val="28"/>
                <w:szCs w:val="28"/>
                <w:lang w:eastAsia="ru-RU"/>
              </w:rPr>
              <w:t xml:space="preserve">19. </w:t>
            </w:r>
            <w:r w:rsidRPr="00CE69AA">
              <w:rPr>
                <w:rFonts w:ascii="Times New Roman" w:eastAsia="Times New Roman" w:hAnsi="Times New Roman" w:cs="Times New Roman"/>
                <w:color w:val="000000"/>
                <w:sz w:val="28"/>
                <w:szCs w:val="28"/>
                <w:lang w:eastAsia="ru-RU"/>
              </w:rPr>
              <w:t xml:space="preserve">Використання робочих розчинів для ручного та механізованого достерилізаційного очищення виробів медичного призначення, враховуючи відсутність у його складі летких компонентів, не становить загрози надходження компонентів засобу у </w:t>
            </w:r>
            <w:r w:rsidRPr="00CE69AA">
              <w:rPr>
                <w:rFonts w:ascii="Times New Roman" w:eastAsia="Times New Roman" w:hAnsi="Times New Roman" w:cs="Times New Roman"/>
                <w:color w:val="000000"/>
                <w:sz w:val="28"/>
                <w:szCs w:val="28"/>
                <w:lang w:eastAsia="ru-RU"/>
              </w:rPr>
              <w:lastRenderedPageBreak/>
              <w:t>повітря робочої зони. Робочий розчин використовують протягом доби після виготовлення за умов зберігання його кольору. Допускається зберігати невикористаний робочий розчин протягом 14 діб за умов зберігання у тарі зі щільно закритою кришкою.</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05098A"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180</w:t>
            </w:r>
          </w:p>
        </w:tc>
      </w:tr>
      <w:tr w:rsidR="000D132F" w:rsidRPr="00E82473" w14:paraId="1FAF9AAE" w14:textId="77777777" w:rsidTr="00625F91">
        <w:trPr>
          <w:trHeight w:val="1126"/>
        </w:trPr>
        <w:tc>
          <w:tcPr>
            <w:tcW w:w="7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839366" w14:textId="77777777" w:rsidR="000D132F" w:rsidRPr="00C71D9F" w:rsidRDefault="000D132F" w:rsidP="00625F91">
            <w:pPr>
              <w:spacing w:after="0" w:line="240" w:lineRule="auto"/>
              <w:jc w:val="center"/>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6BA8FD0" w14:textId="77777777" w:rsidR="000D132F" w:rsidRPr="00C71D9F" w:rsidRDefault="000D132F" w:rsidP="00625F91">
            <w:pPr>
              <w:spacing w:after="0" w:line="240" w:lineRule="auto"/>
              <w:jc w:val="center"/>
              <w:rPr>
                <w:rFonts w:ascii="Times New Roman" w:eastAsia="Times New Roman" w:hAnsi="Times New Roman" w:cs="Times New Roman"/>
                <w:color w:val="000000"/>
                <w:sz w:val="28"/>
                <w:szCs w:val="28"/>
                <w:lang w:eastAsia="ru-RU"/>
              </w:rPr>
            </w:pPr>
            <w:r w:rsidRPr="00E82473">
              <w:rPr>
                <w:rFonts w:ascii="Times New Roman" w:eastAsia="Times New Roman" w:hAnsi="Times New Roman" w:cs="Times New Roman"/>
                <w:color w:val="000000"/>
                <w:sz w:val="28"/>
                <w:szCs w:val="28"/>
                <w:lang w:eastAsia="ru-RU"/>
              </w:rPr>
              <w:t>Рідкий дезинфікуючий засіб на основі перекиси водня</w:t>
            </w:r>
            <w:r>
              <w:rPr>
                <w:rFonts w:ascii="Times New Roman" w:eastAsia="Times New Roman" w:hAnsi="Times New Roman" w:cs="Times New Roman"/>
                <w:color w:val="000000"/>
                <w:sz w:val="28"/>
                <w:szCs w:val="28"/>
                <w:lang w:eastAsia="ru-RU"/>
              </w:rPr>
              <w:t xml:space="preserve"> - </w:t>
            </w:r>
            <w:r w:rsidRPr="00E82473">
              <w:rPr>
                <w:rFonts w:ascii="Times New Roman" w:eastAsia="Times New Roman" w:hAnsi="Times New Roman" w:cs="Times New Roman"/>
                <w:color w:val="000000"/>
                <w:sz w:val="28"/>
                <w:szCs w:val="28"/>
                <w:lang w:eastAsia="ru-RU"/>
              </w:rPr>
              <w:t>по 5 літрів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E2BFDA6" w14:textId="77777777" w:rsidR="000D132F" w:rsidRPr="00F203FB" w:rsidRDefault="000D132F" w:rsidP="00625F91">
            <w:pPr>
              <w:jc w:val="center"/>
              <w:rPr>
                <w:sz w:val="28"/>
                <w:szCs w:val="28"/>
              </w:rPr>
            </w:pPr>
            <w:r>
              <w:rPr>
                <w:rFonts w:ascii="Times New Roman" w:eastAsia="Times New Roman" w:hAnsi="Times New Roman" w:cs="Times New Roman"/>
                <w:color w:val="000000"/>
                <w:sz w:val="28"/>
                <w:szCs w:val="28"/>
                <w:lang w:eastAsia="ru-RU"/>
              </w:rPr>
              <w:t>шт.</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8AE9009"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E82473">
              <w:rPr>
                <w:rFonts w:ascii="Times New Roman" w:eastAsia="Times New Roman" w:hAnsi="Times New Roman" w:cs="Times New Roman"/>
                <w:color w:val="000000"/>
                <w:sz w:val="28"/>
                <w:szCs w:val="28"/>
                <w:lang w:eastAsia="ru-RU"/>
              </w:rPr>
              <w:t xml:space="preserve">Засіб для дезінфекції, дезінфекції високого рівня та «холодної» стерилізації виробів медичного призначення (ВМП) (у т.ч. жорстких та гнучких ендоскопів та медичних інструментів до них, наркозно-дихальної апаратури тощо); </w:t>
            </w:r>
          </w:p>
          <w:p w14:paraId="0BD89518"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Pr="00E82473">
              <w:rPr>
                <w:rFonts w:ascii="Times New Roman" w:eastAsia="Times New Roman" w:hAnsi="Times New Roman" w:cs="Times New Roman"/>
                <w:color w:val="000000"/>
                <w:sz w:val="28"/>
                <w:szCs w:val="28"/>
                <w:lang w:eastAsia="ru-RU"/>
              </w:rPr>
              <w:t xml:space="preserve">для дезінфекції поверхонь приміщень, меблів, медичного обладнання і апаратури (у т.ч. наркозно-дихальної, реанімаційної, кувезів, датчиків апаратів УЗД, аспіраційні системи (в т.ч. стоматологічних установок), систем вентиляції і кондиціонування повітря тощо), посуду лабораторного, предметів догляду за хворими, взуття, санітарно-технічного обладнання, прибирального матеріалу, для боротьби с пліснявою, швидкої дезінфекції поверхонь тощо. </w:t>
            </w:r>
          </w:p>
          <w:p w14:paraId="0EDC7BCF"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E82473">
              <w:rPr>
                <w:rFonts w:ascii="Times New Roman" w:eastAsia="Times New Roman" w:hAnsi="Times New Roman" w:cs="Times New Roman"/>
                <w:color w:val="000000"/>
                <w:sz w:val="28"/>
                <w:szCs w:val="28"/>
                <w:lang w:eastAsia="ru-RU"/>
              </w:rPr>
              <w:t xml:space="preserve">Засіб готовий до застосування без використання активаторів у вигляді рідини на основі пероксиду водню (не менше 1,0%) і надоцтової кислоти (не менше 0,08%) (діючі речовини) і допоміжних речовин (оцтова кислота, стабілізатор, інгібітор корозії, ароматизатор, барвник, вода); </w:t>
            </w:r>
          </w:p>
          <w:p w14:paraId="3B866F9E"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Н</w:t>
            </w:r>
            <w:r w:rsidRPr="00E82473">
              <w:rPr>
                <w:rFonts w:ascii="Times New Roman" w:eastAsia="Times New Roman" w:hAnsi="Times New Roman" w:cs="Times New Roman"/>
                <w:color w:val="000000"/>
                <w:sz w:val="28"/>
                <w:szCs w:val="28"/>
                <w:lang w:eastAsia="ru-RU"/>
              </w:rPr>
              <w:t xml:space="preserve">е повинен містити альдегіди, спирти, аміни, похідні гуанідинів, ЧАС, активний хлор, луги; </w:t>
            </w:r>
          </w:p>
          <w:p w14:paraId="2F74DBD0"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П</w:t>
            </w:r>
            <w:r w:rsidRPr="00E82473">
              <w:rPr>
                <w:rFonts w:ascii="Times New Roman" w:eastAsia="Times New Roman" w:hAnsi="Times New Roman" w:cs="Times New Roman"/>
                <w:color w:val="000000"/>
                <w:sz w:val="28"/>
                <w:szCs w:val="28"/>
                <w:lang w:eastAsia="ru-RU"/>
              </w:rPr>
              <w:t xml:space="preserve">оказник концентрації водневих іонів в засобі (рН) 2,2±0,2; </w:t>
            </w:r>
          </w:p>
          <w:p w14:paraId="3121851E"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Pr="00E82473">
              <w:rPr>
                <w:rFonts w:ascii="Times New Roman" w:eastAsia="Times New Roman" w:hAnsi="Times New Roman" w:cs="Times New Roman"/>
                <w:color w:val="000000"/>
                <w:sz w:val="28"/>
                <w:szCs w:val="28"/>
                <w:lang w:eastAsia="ru-RU"/>
              </w:rPr>
              <w:t xml:space="preserve">безпечність засобу: </w:t>
            </w:r>
          </w:p>
          <w:p w14:paraId="6DFC9F78"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Pr="00E82473">
              <w:rPr>
                <w:rFonts w:ascii="Times New Roman" w:eastAsia="Times New Roman" w:hAnsi="Times New Roman" w:cs="Times New Roman"/>
                <w:color w:val="000000"/>
                <w:sz w:val="28"/>
                <w:szCs w:val="28"/>
                <w:lang w:eastAsia="ru-RU"/>
              </w:rPr>
              <w:t xml:space="preserve">4 клас небезпеки (мало небезпечна речовина за ГОСТ 12.1.007-76) при введенні у шлунок, при нанесенні на шкіру і при інгаляційній дії в умовах </w:t>
            </w:r>
            <w:r w:rsidRPr="00E82473">
              <w:rPr>
                <w:rFonts w:ascii="Times New Roman" w:eastAsia="Times New Roman" w:hAnsi="Times New Roman" w:cs="Times New Roman"/>
                <w:color w:val="000000"/>
                <w:sz w:val="28"/>
                <w:szCs w:val="28"/>
                <w:lang w:eastAsia="ru-RU"/>
              </w:rPr>
              <w:lastRenderedPageBreak/>
              <w:t xml:space="preserve">вільного випаровування; </w:t>
            </w:r>
          </w:p>
          <w:p w14:paraId="0F7EBB0E"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М</w:t>
            </w:r>
            <w:r w:rsidRPr="00E82473">
              <w:rPr>
                <w:rFonts w:ascii="Times New Roman" w:eastAsia="Times New Roman" w:hAnsi="Times New Roman" w:cs="Times New Roman"/>
                <w:color w:val="000000"/>
                <w:sz w:val="28"/>
                <w:szCs w:val="28"/>
                <w:lang w:eastAsia="ru-RU"/>
              </w:rPr>
              <w:t xml:space="preserve">ожливість дезінфекції методами протирання і замочування у присутності пацієнтів; </w:t>
            </w:r>
          </w:p>
          <w:p w14:paraId="0BDAB053"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В</w:t>
            </w:r>
            <w:r w:rsidRPr="00E82473">
              <w:rPr>
                <w:rFonts w:ascii="Times New Roman" w:eastAsia="Times New Roman" w:hAnsi="Times New Roman" w:cs="Times New Roman"/>
                <w:color w:val="000000"/>
                <w:sz w:val="28"/>
                <w:szCs w:val="28"/>
                <w:lang w:eastAsia="ru-RU"/>
              </w:rPr>
              <w:t xml:space="preserve">ідсутність фіксуючої дії на органічні речовини; </w:t>
            </w:r>
          </w:p>
          <w:p w14:paraId="5FAB2862"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М</w:t>
            </w:r>
            <w:r w:rsidRPr="00E82473">
              <w:rPr>
                <w:rFonts w:ascii="Times New Roman" w:eastAsia="Times New Roman" w:hAnsi="Times New Roman" w:cs="Times New Roman"/>
                <w:color w:val="000000"/>
                <w:sz w:val="28"/>
                <w:szCs w:val="28"/>
                <w:lang w:eastAsia="ru-RU"/>
              </w:rPr>
              <w:t xml:space="preserve">ає легко змиватись, після висихання не залишати плям і патьоків; </w:t>
            </w:r>
          </w:p>
          <w:p w14:paraId="44391556" w14:textId="77777777" w:rsidR="000D132F" w:rsidRPr="00E82473"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Н</w:t>
            </w:r>
            <w:r w:rsidRPr="00E82473">
              <w:rPr>
                <w:rFonts w:ascii="Times New Roman" w:eastAsia="Times New Roman" w:hAnsi="Times New Roman" w:cs="Times New Roman"/>
                <w:color w:val="000000"/>
                <w:sz w:val="28"/>
                <w:szCs w:val="28"/>
                <w:lang w:eastAsia="ru-RU"/>
              </w:rPr>
              <w:t>е пошкоджує  вироби з нержавіючої сталі, алюмінію і його сплавів, міді і ії сплавів, гуми, пластмас, скла, фаянсу, порцеляни, на глазуровану і метласькими плитку, деревину, гальванічні покриття без пошкодження і лакофарбові покриття тощо;</w:t>
            </w:r>
          </w:p>
          <w:p w14:paraId="5CF466FF"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 Н</w:t>
            </w:r>
            <w:r w:rsidRPr="00E82473">
              <w:rPr>
                <w:rFonts w:ascii="Times New Roman" w:eastAsia="Times New Roman" w:hAnsi="Times New Roman" w:cs="Times New Roman"/>
                <w:color w:val="000000"/>
                <w:sz w:val="28"/>
                <w:szCs w:val="28"/>
                <w:lang w:eastAsia="ru-RU"/>
              </w:rPr>
              <w:t xml:space="preserve">е знижує рухливості замкових частин медичних інструментів; </w:t>
            </w:r>
          </w:p>
          <w:p w14:paraId="27202DEA"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П</w:t>
            </w:r>
            <w:r w:rsidRPr="00E82473">
              <w:rPr>
                <w:rFonts w:ascii="Times New Roman" w:eastAsia="Times New Roman" w:hAnsi="Times New Roman" w:cs="Times New Roman"/>
                <w:color w:val="000000"/>
                <w:sz w:val="28"/>
                <w:szCs w:val="28"/>
                <w:lang w:eastAsia="ru-RU"/>
              </w:rPr>
              <w:t xml:space="preserve">ридатний для дезінфекції виробів, виготовлених з матеріалів, чутливих до спиртів (в т.ч. оргскло та інші полімери, штучна шкіра, лакофарбові покриття); </w:t>
            </w:r>
          </w:p>
          <w:p w14:paraId="188E255B" w14:textId="77777777" w:rsidR="000D132F" w:rsidRPr="00E82473"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w:t>
            </w:r>
            <w:r w:rsidRPr="00E82473">
              <w:rPr>
                <w:rFonts w:ascii="Times New Roman" w:eastAsia="Times New Roman" w:hAnsi="Times New Roman" w:cs="Times New Roman"/>
                <w:color w:val="000000"/>
                <w:sz w:val="28"/>
                <w:szCs w:val="28"/>
                <w:lang w:eastAsia="ru-RU"/>
              </w:rPr>
              <w:t xml:space="preserve">Широкий спектр антимікробної активності, висока бактерицидна (грам+ і грам- бактерії (в т.ч. спороцидна проти Bас.cereus, Bас.subtilis, Bac.аnthracis (збудник сибірки), Clostridiumsporogenes, Clostridiumdifficile), туберкулоцидна*, віруліцидна (в т.ч. проти поліо- і аденовірусів, вірусів гепатитів А, В, С, ВІЛ, грипу всіх типів, парагрипу, герпесу, респіраторно-синцитіального, коронавірусів, поксавірусов, включаючи вірус натуральної віспи) і фунгіцидна (в т.ч. проти грибів родів Кандида, Трихофітон і цвілевих грибів A.niger) дія. </w:t>
            </w:r>
          </w:p>
          <w:p w14:paraId="203BC224" w14:textId="77777777" w:rsidR="000D132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w:t>
            </w:r>
            <w:r w:rsidRPr="00E82473">
              <w:rPr>
                <w:rFonts w:ascii="Times New Roman" w:eastAsia="Times New Roman" w:hAnsi="Times New Roman" w:cs="Times New Roman"/>
                <w:color w:val="000000"/>
                <w:sz w:val="28"/>
                <w:szCs w:val="28"/>
                <w:lang w:eastAsia="ru-RU"/>
              </w:rPr>
              <w:t xml:space="preserve">Наявність режимів стерилізації (не більше 60 хвилин), ДВР (не більше 15 хвилин), швидкої дезінфекції поверхонь (від 30 секунд); </w:t>
            </w:r>
          </w:p>
          <w:p w14:paraId="2F93ADC1" w14:textId="77777777" w:rsidR="000D132F" w:rsidRPr="00C71D9F" w:rsidRDefault="000D132F" w:rsidP="00625F9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 М</w:t>
            </w:r>
            <w:r w:rsidRPr="00E82473">
              <w:rPr>
                <w:rFonts w:ascii="Times New Roman" w:eastAsia="Times New Roman" w:hAnsi="Times New Roman" w:cs="Times New Roman"/>
                <w:color w:val="000000"/>
                <w:sz w:val="28"/>
                <w:szCs w:val="28"/>
                <w:lang w:eastAsia="ru-RU"/>
              </w:rPr>
              <w:t xml:space="preserve">ожливість багаторазового використання робочих розчинів </w:t>
            </w:r>
            <w:r w:rsidRPr="00E82473">
              <w:rPr>
                <w:rFonts w:ascii="Times New Roman" w:eastAsia="Times New Roman" w:hAnsi="Times New Roman" w:cs="Times New Roman"/>
                <w:color w:val="000000"/>
                <w:sz w:val="28"/>
                <w:szCs w:val="28"/>
                <w:lang w:eastAsia="ru-RU"/>
              </w:rPr>
              <w:lastRenderedPageBreak/>
              <w:t>протягом 30 діб для дезінфекції, дезінфекції високого рівня і стерилізації ВМП (у т.ч. ендоскопів)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7D9450" w14:textId="77777777" w:rsidR="000D132F" w:rsidRPr="00C71D9F" w:rsidRDefault="000D132F" w:rsidP="00625F9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p>
        </w:tc>
      </w:tr>
    </w:tbl>
    <w:p w14:paraId="0E07B8D2" w14:textId="77777777" w:rsidR="000D132F" w:rsidRPr="00A510C3" w:rsidRDefault="000D132F" w:rsidP="000D132F">
      <w:pPr>
        <w:tabs>
          <w:tab w:val="left" w:pos="-284"/>
        </w:tabs>
        <w:ind w:left="-426" w:firstLine="426"/>
        <w:jc w:val="both"/>
        <w:rPr>
          <w:rFonts w:ascii="Times New Roman" w:hAnsi="Times New Roman"/>
          <w:i/>
        </w:rPr>
      </w:pPr>
    </w:p>
    <w:p w14:paraId="7A7B2963" w14:textId="77777777" w:rsidR="000D132F" w:rsidRPr="00A510C3" w:rsidRDefault="000D132F" w:rsidP="000D132F">
      <w:pPr>
        <w:tabs>
          <w:tab w:val="left" w:pos="-284"/>
        </w:tabs>
        <w:ind w:left="-426" w:firstLine="426"/>
        <w:jc w:val="both"/>
        <w:rPr>
          <w:rFonts w:ascii="Times New Roman" w:hAnsi="Times New Roman"/>
          <w:i/>
        </w:rPr>
      </w:pPr>
    </w:p>
    <w:p w14:paraId="61EFA37D" w14:textId="77777777" w:rsidR="000D132F" w:rsidRPr="00A510C3" w:rsidRDefault="000D132F" w:rsidP="000D132F">
      <w:pPr>
        <w:tabs>
          <w:tab w:val="left" w:pos="-284"/>
        </w:tabs>
        <w:ind w:left="-426" w:firstLine="426"/>
        <w:jc w:val="center"/>
        <w:rPr>
          <w:rFonts w:ascii="Times New Roman" w:hAnsi="Times New Roman"/>
          <w:b/>
          <w:i/>
          <w:u w:val="single"/>
        </w:rPr>
      </w:pPr>
      <w:r w:rsidRPr="00A510C3">
        <w:rPr>
          <w:rFonts w:ascii="Times New Roman" w:hAnsi="Times New Roman"/>
          <w:b/>
          <w:i/>
          <w:u w:val="single"/>
        </w:rPr>
        <w:t>Товари російського та білоруського виробництва або походження не розглядаються та не акцептуються.</w:t>
      </w:r>
    </w:p>
    <w:p w14:paraId="322742AB" w14:textId="77777777" w:rsidR="00556857" w:rsidRPr="008D1883" w:rsidRDefault="00556857" w:rsidP="00A61DB9">
      <w:pPr>
        <w:pStyle w:val="tableparagraph"/>
        <w:shd w:val="clear" w:color="auto" w:fill="FFFFFF"/>
        <w:spacing w:before="0" w:beforeAutospacing="0" w:after="0" w:afterAutospacing="0"/>
        <w:ind w:left="108"/>
        <w:rPr>
          <w:rFonts w:ascii="Arial" w:hAnsi="Arial" w:cs="Arial"/>
          <w:sz w:val="21"/>
          <w:szCs w:val="21"/>
          <w:lang w:val="uk-UA"/>
        </w:rPr>
      </w:pPr>
    </w:p>
    <w:p w14:paraId="32EEE198" w14:textId="632C1C7B" w:rsidR="00E73308" w:rsidRPr="008D1883" w:rsidRDefault="00E73308" w:rsidP="009C3A9B">
      <w:pPr>
        <w:jc w:val="both"/>
        <w:rPr>
          <w:rFonts w:ascii="Times New Roman" w:hAnsi="Times New Roman" w:cs="Times New Roman"/>
          <w:b/>
          <w:bCs/>
          <w:sz w:val="24"/>
          <w:szCs w:val="24"/>
        </w:rPr>
      </w:pPr>
      <w:r w:rsidRPr="008D1883">
        <w:rPr>
          <w:rFonts w:ascii="Times New Roman" w:hAnsi="Times New Roman" w:cs="Times New Roman"/>
          <w:b/>
          <w:bCs/>
          <w:sz w:val="24"/>
          <w:szCs w:val="24"/>
        </w:rPr>
        <w:t>5. Обгрунтування розміру бюджетного призначення:</w:t>
      </w:r>
    </w:p>
    <w:p w14:paraId="2E4D7D11" w14:textId="2470AE29" w:rsidR="00E73308" w:rsidRPr="008D1883" w:rsidRDefault="00E73308" w:rsidP="00346C5E">
      <w:pPr>
        <w:ind w:firstLine="567"/>
        <w:jc w:val="both"/>
        <w:rPr>
          <w:rFonts w:ascii="Times New Roman" w:hAnsi="Times New Roman" w:cs="Times New Roman"/>
          <w:sz w:val="24"/>
          <w:szCs w:val="24"/>
        </w:rPr>
      </w:pPr>
      <w:r w:rsidRPr="008D1883">
        <w:rPr>
          <w:rFonts w:ascii="Times New Roman" w:hAnsi="Times New Roman" w:cs="Times New Roman"/>
          <w:sz w:val="24"/>
          <w:szCs w:val="24"/>
        </w:rPr>
        <w:t>Розмір бюджетного призначення сформований з урахуванням наявної потреби в зак</w:t>
      </w:r>
      <w:r w:rsidR="00806612" w:rsidRPr="008D1883">
        <w:rPr>
          <w:rFonts w:ascii="Times New Roman" w:hAnsi="Times New Roman" w:cs="Times New Roman"/>
          <w:sz w:val="24"/>
          <w:szCs w:val="24"/>
        </w:rPr>
        <w:t xml:space="preserve">упівлі даних </w:t>
      </w:r>
      <w:r w:rsidR="000D132F">
        <w:rPr>
          <w:rFonts w:ascii="Times New Roman" w:hAnsi="Times New Roman" w:cs="Times New Roman"/>
          <w:sz w:val="24"/>
          <w:szCs w:val="24"/>
        </w:rPr>
        <w:t>дезинфікуючих засобів</w:t>
      </w:r>
      <w:r w:rsidR="00346C5E">
        <w:rPr>
          <w:rFonts w:ascii="Times New Roman" w:hAnsi="Times New Roman" w:cs="Times New Roman"/>
          <w:sz w:val="24"/>
          <w:szCs w:val="24"/>
        </w:rPr>
        <w:t>.</w:t>
      </w:r>
    </w:p>
    <w:p w14:paraId="0DD66C70" w14:textId="620E4A0D" w:rsidR="00E73308" w:rsidRPr="008D1883" w:rsidRDefault="00E73308" w:rsidP="009C3A9B">
      <w:pPr>
        <w:jc w:val="both"/>
        <w:rPr>
          <w:rFonts w:ascii="Times New Roman" w:hAnsi="Times New Roman" w:cs="Times New Roman"/>
          <w:b/>
          <w:bCs/>
          <w:sz w:val="24"/>
          <w:szCs w:val="24"/>
        </w:rPr>
      </w:pPr>
      <w:r w:rsidRPr="008D1883">
        <w:rPr>
          <w:rFonts w:ascii="Times New Roman" w:hAnsi="Times New Roman" w:cs="Times New Roman"/>
          <w:b/>
          <w:bCs/>
          <w:sz w:val="24"/>
          <w:szCs w:val="24"/>
        </w:rPr>
        <w:t>6. Обгрунтування очікуваної вартості предмета закупівлі:</w:t>
      </w:r>
    </w:p>
    <w:p w14:paraId="6C535ACB" w14:textId="5A71DC9C" w:rsidR="00C856B0" w:rsidRPr="008D1883" w:rsidRDefault="00E73308" w:rsidP="008D1883">
      <w:pPr>
        <w:spacing w:after="0"/>
        <w:ind w:firstLine="567"/>
        <w:jc w:val="both"/>
        <w:rPr>
          <w:rFonts w:ascii="Times New Roman" w:hAnsi="Times New Roman" w:cs="Times New Roman"/>
          <w:sz w:val="24"/>
          <w:szCs w:val="24"/>
        </w:rPr>
      </w:pPr>
      <w:r w:rsidRPr="008D1883">
        <w:rPr>
          <w:rFonts w:ascii="Times New Roman" w:hAnsi="Times New Roman" w:cs="Times New Roman"/>
          <w:sz w:val="24"/>
          <w:szCs w:val="24"/>
        </w:rPr>
        <w:t>Очікувана вартість предмета закупівлі визначена відповідно до Методики визначення очікуваної вартості предмета закупівлі, затвердженої Наказом Міністерства розвитку та економіки, торгівлі та сільського господарства України від 18.02.2020 року № 275</w:t>
      </w:r>
      <w:r w:rsidR="00C856B0" w:rsidRPr="008D1883">
        <w:rPr>
          <w:rFonts w:ascii="Times New Roman" w:hAnsi="Times New Roman" w:cs="Times New Roman"/>
          <w:sz w:val="24"/>
          <w:szCs w:val="24"/>
        </w:rPr>
        <w:t xml:space="preserve"> (зі змінами)</w:t>
      </w:r>
      <w:r w:rsidR="00081122" w:rsidRPr="008D1883">
        <w:rPr>
          <w:rFonts w:ascii="Times New Roman" w:hAnsi="Times New Roman" w:cs="Times New Roman"/>
          <w:sz w:val="24"/>
          <w:szCs w:val="24"/>
        </w:rPr>
        <w:t>.</w:t>
      </w:r>
      <w:r w:rsidRPr="008D1883">
        <w:rPr>
          <w:rFonts w:ascii="Times New Roman" w:hAnsi="Times New Roman" w:cs="Times New Roman"/>
          <w:sz w:val="24"/>
          <w:szCs w:val="24"/>
        </w:rPr>
        <w:t xml:space="preserve"> </w:t>
      </w:r>
    </w:p>
    <w:p w14:paraId="5BC1F9F1" w14:textId="445581D6" w:rsidR="00806612" w:rsidRPr="008D1883" w:rsidRDefault="00081122" w:rsidP="008D1883">
      <w:pPr>
        <w:spacing w:after="0"/>
        <w:ind w:firstLine="567"/>
        <w:jc w:val="both"/>
        <w:rPr>
          <w:rFonts w:ascii="Times New Roman" w:hAnsi="Times New Roman" w:cs="Times New Roman"/>
          <w:sz w:val="24"/>
          <w:szCs w:val="24"/>
        </w:rPr>
      </w:pPr>
      <w:r w:rsidRPr="008D1883">
        <w:rPr>
          <w:rFonts w:ascii="Times New Roman" w:hAnsi="Times New Roman" w:cs="Times New Roman"/>
          <w:sz w:val="24"/>
          <w:szCs w:val="24"/>
        </w:rPr>
        <w:t>П</w:t>
      </w:r>
      <w:r w:rsidR="00E73308" w:rsidRPr="008D1883">
        <w:rPr>
          <w:rFonts w:ascii="Times New Roman" w:hAnsi="Times New Roman" w:cs="Times New Roman"/>
          <w:sz w:val="24"/>
          <w:szCs w:val="24"/>
        </w:rPr>
        <w:t>ри визначені оч</w:t>
      </w:r>
      <w:r w:rsidR="002C759D" w:rsidRPr="008D1883">
        <w:rPr>
          <w:rFonts w:ascii="Times New Roman" w:hAnsi="Times New Roman" w:cs="Times New Roman"/>
          <w:sz w:val="24"/>
          <w:szCs w:val="24"/>
        </w:rPr>
        <w:t>і</w:t>
      </w:r>
      <w:r w:rsidR="00E73308" w:rsidRPr="008D1883">
        <w:rPr>
          <w:rFonts w:ascii="Times New Roman" w:hAnsi="Times New Roman" w:cs="Times New Roman"/>
          <w:sz w:val="24"/>
          <w:szCs w:val="24"/>
        </w:rPr>
        <w:t>куваної вартості застосовується метод порівняння ринкових цін</w:t>
      </w:r>
      <w:r w:rsidR="002C759D" w:rsidRPr="008D1883">
        <w:rPr>
          <w:rFonts w:ascii="Times New Roman" w:hAnsi="Times New Roman" w:cs="Times New Roman"/>
          <w:sz w:val="24"/>
          <w:szCs w:val="24"/>
        </w:rPr>
        <w:t>, обґрунтування очікуваної вартості предмета закупівлі здійснено на підставі отриманих комерційних пропозицій та моніторингу ринкових цін, що містяться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 електронних каталогах, рекламі, прайс-листах, в електронній системі закупівель «</w:t>
      </w:r>
      <w:r w:rsidR="002C759D" w:rsidRPr="008D1883">
        <w:rPr>
          <w:rFonts w:ascii="Times New Roman" w:hAnsi="Times New Roman" w:cs="Times New Roman"/>
          <w:sz w:val="24"/>
          <w:szCs w:val="24"/>
          <w:lang w:val="en-US"/>
        </w:rPr>
        <w:t>Prozorro</w:t>
      </w:r>
      <w:r w:rsidR="002C759D" w:rsidRPr="008D1883">
        <w:rPr>
          <w:rFonts w:ascii="Times New Roman" w:hAnsi="Times New Roman" w:cs="Times New Roman"/>
          <w:sz w:val="24"/>
          <w:szCs w:val="24"/>
        </w:rPr>
        <w:t>» та на аналогічних торгівельних майданчиках. Відповідно до Методики визначення очікуваної вартості предмета закупівлі, була розрахована очікувана ціна як</w:t>
      </w:r>
      <w:r w:rsidR="00C74389" w:rsidRPr="008D1883">
        <w:rPr>
          <w:rFonts w:ascii="Times New Roman" w:hAnsi="Times New Roman" w:cs="Times New Roman"/>
          <w:sz w:val="24"/>
          <w:szCs w:val="24"/>
        </w:rPr>
        <w:t xml:space="preserve"> середньоарифметичне значення отриманих даних. </w:t>
      </w:r>
    </w:p>
    <w:p w14:paraId="593BC63D" w14:textId="1186C435" w:rsidR="00E73308" w:rsidRPr="008D1883" w:rsidRDefault="00C74389" w:rsidP="00746BC8">
      <w:pPr>
        <w:spacing w:after="0"/>
        <w:jc w:val="both"/>
        <w:rPr>
          <w:rFonts w:ascii="Times New Roman" w:hAnsi="Times New Roman" w:cs="Times New Roman"/>
          <w:sz w:val="24"/>
          <w:szCs w:val="24"/>
        </w:rPr>
      </w:pPr>
      <w:r w:rsidRPr="008D1883">
        <w:rPr>
          <w:rFonts w:ascii="Times New Roman" w:hAnsi="Times New Roman" w:cs="Times New Roman"/>
          <w:sz w:val="24"/>
          <w:szCs w:val="24"/>
        </w:rPr>
        <w:t xml:space="preserve">Таким чином очікувана вартість закупівлі </w:t>
      </w:r>
      <w:r w:rsidRPr="008D1883">
        <w:rPr>
          <w:rFonts w:ascii="Times New Roman" w:hAnsi="Times New Roman" w:cs="Times New Roman"/>
          <w:sz w:val="24"/>
          <w:szCs w:val="24"/>
          <w:lang w:eastAsia="uk-UA"/>
        </w:rPr>
        <w:t xml:space="preserve">ДК 021:2015: </w:t>
      </w:r>
      <w:r w:rsidR="000D132F" w:rsidRPr="000D132F">
        <w:rPr>
          <w:rFonts w:ascii="Times New Roman" w:hAnsi="Times New Roman"/>
          <w:b/>
          <w:color w:val="000000"/>
          <w:sz w:val="24"/>
          <w:szCs w:val="24"/>
        </w:rPr>
        <w:t xml:space="preserve">24450000-3 Агрохімічна продукція.  Дезінфекційні засоби </w:t>
      </w:r>
      <w:r w:rsidR="00D94B10" w:rsidRPr="008D1883">
        <w:rPr>
          <w:rFonts w:ascii="Times New Roman" w:hAnsi="Times New Roman"/>
          <w:sz w:val="24"/>
          <w:szCs w:val="24"/>
        </w:rPr>
        <w:t>-</w:t>
      </w:r>
      <w:r w:rsidR="00D94B10" w:rsidRPr="008D1883">
        <w:rPr>
          <w:rFonts w:ascii="Times New Roman" w:hAnsi="Times New Roman"/>
          <w:b/>
          <w:sz w:val="24"/>
          <w:szCs w:val="24"/>
        </w:rPr>
        <w:t xml:space="preserve"> </w:t>
      </w:r>
      <w:r w:rsidR="00746BC8">
        <w:rPr>
          <w:rFonts w:ascii="Times New Roman" w:hAnsi="Times New Roman" w:cs="Times New Roman"/>
          <w:sz w:val="24"/>
          <w:szCs w:val="24"/>
        </w:rPr>
        <w:t xml:space="preserve">становить </w:t>
      </w:r>
      <w:r w:rsidR="000D132F">
        <w:rPr>
          <w:rFonts w:ascii="Times New Roman" w:hAnsi="Times New Roman" w:cs="Times New Roman"/>
          <w:sz w:val="24"/>
          <w:szCs w:val="24"/>
        </w:rPr>
        <w:t>1 850</w:t>
      </w:r>
      <w:r w:rsidR="00D94B10" w:rsidRPr="008D1883">
        <w:rPr>
          <w:rFonts w:ascii="Times New Roman" w:hAnsi="Times New Roman" w:cs="Times New Roman"/>
          <w:sz w:val="24"/>
          <w:szCs w:val="24"/>
        </w:rPr>
        <w:t> 0</w:t>
      </w:r>
      <w:r w:rsidRPr="008D1883">
        <w:rPr>
          <w:rFonts w:ascii="Times New Roman" w:hAnsi="Times New Roman" w:cs="Times New Roman"/>
          <w:sz w:val="24"/>
          <w:szCs w:val="24"/>
        </w:rPr>
        <w:t>00,00 гривень з ПДВ.</w:t>
      </w:r>
    </w:p>
    <w:sectPr w:rsidR="00E73308" w:rsidRPr="008D1883" w:rsidSect="00346C5E">
      <w:headerReference w:type="default" r:id="rId9"/>
      <w:pgSz w:w="11906" w:h="16838"/>
      <w:pgMar w:top="850" w:right="566" w:bottom="850" w:left="1417"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7EBFE" w14:textId="77777777" w:rsidR="008E2CFC" w:rsidRDefault="008E2CFC" w:rsidP="008D1883">
      <w:pPr>
        <w:spacing w:after="0" w:line="240" w:lineRule="auto"/>
      </w:pPr>
      <w:r>
        <w:separator/>
      </w:r>
    </w:p>
  </w:endnote>
  <w:endnote w:type="continuationSeparator" w:id="0">
    <w:p w14:paraId="1F077A85" w14:textId="77777777" w:rsidR="008E2CFC" w:rsidRDefault="008E2CFC" w:rsidP="008D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variable"/>
    <w:sig w:usb0="00000000" w:usb1="C0007841"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32DE5" w14:textId="77777777" w:rsidR="008E2CFC" w:rsidRDefault="008E2CFC" w:rsidP="008D1883">
      <w:pPr>
        <w:spacing w:after="0" w:line="240" w:lineRule="auto"/>
      </w:pPr>
      <w:r>
        <w:separator/>
      </w:r>
    </w:p>
  </w:footnote>
  <w:footnote w:type="continuationSeparator" w:id="0">
    <w:p w14:paraId="5C63B834" w14:textId="77777777" w:rsidR="008E2CFC" w:rsidRDefault="008E2CFC" w:rsidP="008D1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193952"/>
      <w:docPartObj>
        <w:docPartGallery w:val="Page Numbers (Top of Page)"/>
        <w:docPartUnique/>
      </w:docPartObj>
    </w:sdtPr>
    <w:sdtEndPr/>
    <w:sdtContent>
      <w:p w14:paraId="1ED03B58" w14:textId="3D9DCD14" w:rsidR="008D1883" w:rsidRDefault="008D1883">
        <w:pPr>
          <w:pStyle w:val="a8"/>
          <w:jc w:val="center"/>
        </w:pPr>
        <w:r>
          <w:fldChar w:fldCharType="begin"/>
        </w:r>
        <w:r>
          <w:instrText>PAGE   \* MERGEFORMAT</w:instrText>
        </w:r>
        <w:r>
          <w:fldChar w:fldCharType="separate"/>
        </w:r>
        <w:r w:rsidR="001D23C2" w:rsidRPr="001D23C2">
          <w:rPr>
            <w:noProof/>
            <w:lang w:val="ru-RU"/>
          </w:rPr>
          <w:t>2</w:t>
        </w:r>
        <w:r>
          <w:fldChar w:fldCharType="end"/>
        </w:r>
      </w:p>
    </w:sdtContent>
  </w:sdt>
  <w:p w14:paraId="17AD8D18" w14:textId="77777777" w:rsidR="008D1883" w:rsidRDefault="008D18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19C"/>
    <w:multiLevelType w:val="hybridMultilevel"/>
    <w:tmpl w:val="20CCB1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6E858F9"/>
    <w:multiLevelType w:val="hybridMultilevel"/>
    <w:tmpl w:val="0762BB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7A869B9"/>
    <w:multiLevelType w:val="hybridMultilevel"/>
    <w:tmpl w:val="88025C2A"/>
    <w:lvl w:ilvl="0" w:tplc="97C8412C">
      <w:start w:val="7"/>
      <w:numFmt w:val="bullet"/>
      <w:lvlText w:val=""/>
      <w:lvlJc w:val="left"/>
      <w:pPr>
        <w:ind w:left="501" w:hanging="360"/>
      </w:pPr>
      <w:rPr>
        <w:rFonts w:ascii="Symbol" w:eastAsia="TimesNewRomanPSMT" w:hAnsi="Symbol"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EE"/>
    <w:rsid w:val="000020D4"/>
    <w:rsid w:val="00081122"/>
    <w:rsid w:val="000D132F"/>
    <w:rsid w:val="001D23C2"/>
    <w:rsid w:val="00294653"/>
    <w:rsid w:val="002C4DD2"/>
    <w:rsid w:val="002C759D"/>
    <w:rsid w:val="00346C5E"/>
    <w:rsid w:val="00462A8B"/>
    <w:rsid w:val="00556857"/>
    <w:rsid w:val="006276EE"/>
    <w:rsid w:val="006D4391"/>
    <w:rsid w:val="00746BC8"/>
    <w:rsid w:val="00787039"/>
    <w:rsid w:val="00806612"/>
    <w:rsid w:val="008A597A"/>
    <w:rsid w:val="008D1883"/>
    <w:rsid w:val="008E2CFC"/>
    <w:rsid w:val="009662FF"/>
    <w:rsid w:val="009C3A9B"/>
    <w:rsid w:val="00A61DB9"/>
    <w:rsid w:val="00BD3BFC"/>
    <w:rsid w:val="00C435A8"/>
    <w:rsid w:val="00C74389"/>
    <w:rsid w:val="00C856B0"/>
    <w:rsid w:val="00D57468"/>
    <w:rsid w:val="00D94B10"/>
    <w:rsid w:val="00E25F0F"/>
    <w:rsid w:val="00E73308"/>
    <w:rsid w:val="00F053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53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3D5"/>
    <w:rPr>
      <w:rFonts w:ascii="Times New Roman" w:eastAsia="Times New Roman" w:hAnsi="Times New Roman" w:cs="Times New Roman"/>
      <w:b/>
      <w:bCs/>
      <w:kern w:val="36"/>
      <w:sz w:val="48"/>
      <w:szCs w:val="48"/>
      <w:lang w:eastAsia="uk-UA"/>
    </w:rPr>
  </w:style>
  <w:style w:type="paragraph" w:styleId="a3">
    <w:name w:val="No Spacing"/>
    <w:uiPriority w:val="1"/>
    <w:qFormat/>
    <w:rsid w:val="00F053D5"/>
    <w:pPr>
      <w:spacing w:after="0" w:line="240" w:lineRule="auto"/>
    </w:pPr>
  </w:style>
  <w:style w:type="character" w:styleId="a4">
    <w:name w:val="Strong"/>
    <w:basedOn w:val="a0"/>
    <w:qFormat/>
    <w:rsid w:val="00E73308"/>
    <w:rPr>
      <w:b/>
      <w:bCs/>
    </w:rPr>
  </w:style>
  <w:style w:type="paragraph" w:styleId="a5">
    <w:name w:val="Normal (Web)"/>
    <w:aliases w:val="Обычный (веб) Знак,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 Знак"/>
    <w:basedOn w:val="a"/>
    <w:link w:val="11"/>
    <w:uiPriority w:val="99"/>
    <w:qFormat/>
    <w:rsid w:val="00E7330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11">
    <w:name w:val="Обычный (веб) Знак1"/>
    <w:aliases w:val="Обычный (веб) Знак Знак,Обычный (Web) Знак,Обычный (Web) Знак Знак Знак Знак1,Обычный (Web) Знак Знак Знак Знак Знак Знак Знак,Обычный (Web) Знак Знак Знак Знак Знак,Знак2 Знак Знак"/>
    <w:link w:val="a5"/>
    <w:uiPriority w:val="99"/>
    <w:locked/>
    <w:rsid w:val="00E73308"/>
    <w:rPr>
      <w:rFonts w:ascii="Times New Roman" w:eastAsia="Times New Roman" w:hAnsi="Times New Roman" w:cs="Times New Roman"/>
      <w:sz w:val="24"/>
      <w:szCs w:val="24"/>
      <w:lang w:val="ru-RU" w:eastAsia="ar-SA"/>
    </w:rPr>
  </w:style>
  <w:style w:type="paragraph" w:styleId="a6">
    <w:name w:val="List Paragraph"/>
    <w:aliases w:val="Список уровня 2,1 Буллет"/>
    <w:basedOn w:val="a"/>
    <w:link w:val="a7"/>
    <w:uiPriority w:val="34"/>
    <w:qFormat/>
    <w:rsid w:val="00E73308"/>
    <w:pPr>
      <w:spacing w:after="0" w:line="240" w:lineRule="auto"/>
      <w:ind w:left="720"/>
      <w:contextualSpacing/>
    </w:pPr>
    <w:rPr>
      <w:rFonts w:eastAsiaTheme="minorEastAsia" w:cs="Times New Roman"/>
      <w:sz w:val="24"/>
      <w:szCs w:val="24"/>
      <w:lang w:val="ru-RU"/>
    </w:rPr>
  </w:style>
  <w:style w:type="character" w:customStyle="1" w:styleId="a7">
    <w:name w:val="Абзац списка Знак"/>
    <w:aliases w:val="Список уровня 2 Знак,1 Буллет Знак"/>
    <w:link w:val="a6"/>
    <w:uiPriority w:val="34"/>
    <w:qFormat/>
    <w:locked/>
    <w:rsid w:val="00E73308"/>
    <w:rPr>
      <w:rFonts w:eastAsiaTheme="minorEastAsia" w:cs="Times New Roman"/>
      <w:sz w:val="24"/>
      <w:szCs w:val="24"/>
      <w:lang w:val="ru-RU"/>
    </w:rPr>
  </w:style>
  <w:style w:type="character" w:customStyle="1" w:styleId="ng-binding">
    <w:name w:val="ng-binding"/>
    <w:basedOn w:val="a0"/>
    <w:rsid w:val="000020D4"/>
  </w:style>
  <w:style w:type="character" w:customStyle="1" w:styleId="rvts37">
    <w:name w:val="rvts37"/>
    <w:basedOn w:val="a0"/>
    <w:rsid w:val="00081122"/>
  </w:style>
  <w:style w:type="paragraph" w:customStyle="1" w:styleId="tableparagraph">
    <w:name w:val="tableparagraph"/>
    <w:basedOn w:val="a"/>
    <w:rsid w:val="00A61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8D18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1883"/>
  </w:style>
  <w:style w:type="paragraph" w:styleId="aa">
    <w:name w:val="footer"/>
    <w:basedOn w:val="a"/>
    <w:link w:val="ab"/>
    <w:uiPriority w:val="99"/>
    <w:unhideWhenUsed/>
    <w:rsid w:val="008D188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18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53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3D5"/>
    <w:rPr>
      <w:rFonts w:ascii="Times New Roman" w:eastAsia="Times New Roman" w:hAnsi="Times New Roman" w:cs="Times New Roman"/>
      <w:b/>
      <w:bCs/>
      <w:kern w:val="36"/>
      <w:sz w:val="48"/>
      <w:szCs w:val="48"/>
      <w:lang w:eastAsia="uk-UA"/>
    </w:rPr>
  </w:style>
  <w:style w:type="paragraph" w:styleId="a3">
    <w:name w:val="No Spacing"/>
    <w:uiPriority w:val="1"/>
    <w:qFormat/>
    <w:rsid w:val="00F053D5"/>
    <w:pPr>
      <w:spacing w:after="0" w:line="240" w:lineRule="auto"/>
    </w:pPr>
  </w:style>
  <w:style w:type="character" w:styleId="a4">
    <w:name w:val="Strong"/>
    <w:basedOn w:val="a0"/>
    <w:qFormat/>
    <w:rsid w:val="00E73308"/>
    <w:rPr>
      <w:b/>
      <w:bCs/>
    </w:rPr>
  </w:style>
  <w:style w:type="paragraph" w:styleId="a5">
    <w:name w:val="Normal (Web)"/>
    <w:aliases w:val="Обычный (веб) Знак,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 Знак"/>
    <w:basedOn w:val="a"/>
    <w:link w:val="11"/>
    <w:uiPriority w:val="99"/>
    <w:qFormat/>
    <w:rsid w:val="00E7330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11">
    <w:name w:val="Обычный (веб) Знак1"/>
    <w:aliases w:val="Обычный (веб) Знак Знак,Обычный (Web) Знак,Обычный (Web) Знак Знак Знак Знак1,Обычный (Web) Знак Знак Знак Знак Знак Знак Знак,Обычный (Web) Знак Знак Знак Знак Знак,Знак2 Знак Знак"/>
    <w:link w:val="a5"/>
    <w:uiPriority w:val="99"/>
    <w:locked/>
    <w:rsid w:val="00E73308"/>
    <w:rPr>
      <w:rFonts w:ascii="Times New Roman" w:eastAsia="Times New Roman" w:hAnsi="Times New Roman" w:cs="Times New Roman"/>
      <w:sz w:val="24"/>
      <w:szCs w:val="24"/>
      <w:lang w:val="ru-RU" w:eastAsia="ar-SA"/>
    </w:rPr>
  </w:style>
  <w:style w:type="paragraph" w:styleId="a6">
    <w:name w:val="List Paragraph"/>
    <w:aliases w:val="Список уровня 2,1 Буллет"/>
    <w:basedOn w:val="a"/>
    <w:link w:val="a7"/>
    <w:uiPriority w:val="34"/>
    <w:qFormat/>
    <w:rsid w:val="00E73308"/>
    <w:pPr>
      <w:spacing w:after="0" w:line="240" w:lineRule="auto"/>
      <w:ind w:left="720"/>
      <w:contextualSpacing/>
    </w:pPr>
    <w:rPr>
      <w:rFonts w:eastAsiaTheme="minorEastAsia" w:cs="Times New Roman"/>
      <w:sz w:val="24"/>
      <w:szCs w:val="24"/>
      <w:lang w:val="ru-RU"/>
    </w:rPr>
  </w:style>
  <w:style w:type="character" w:customStyle="1" w:styleId="a7">
    <w:name w:val="Абзац списка Знак"/>
    <w:aliases w:val="Список уровня 2 Знак,1 Буллет Знак"/>
    <w:link w:val="a6"/>
    <w:uiPriority w:val="34"/>
    <w:qFormat/>
    <w:locked/>
    <w:rsid w:val="00E73308"/>
    <w:rPr>
      <w:rFonts w:eastAsiaTheme="minorEastAsia" w:cs="Times New Roman"/>
      <w:sz w:val="24"/>
      <w:szCs w:val="24"/>
      <w:lang w:val="ru-RU"/>
    </w:rPr>
  </w:style>
  <w:style w:type="character" w:customStyle="1" w:styleId="ng-binding">
    <w:name w:val="ng-binding"/>
    <w:basedOn w:val="a0"/>
    <w:rsid w:val="000020D4"/>
  </w:style>
  <w:style w:type="character" w:customStyle="1" w:styleId="rvts37">
    <w:name w:val="rvts37"/>
    <w:basedOn w:val="a0"/>
    <w:rsid w:val="00081122"/>
  </w:style>
  <w:style w:type="paragraph" w:customStyle="1" w:styleId="tableparagraph">
    <w:name w:val="tableparagraph"/>
    <w:basedOn w:val="a"/>
    <w:rsid w:val="00A61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8D18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1883"/>
  </w:style>
  <w:style w:type="paragraph" w:styleId="aa">
    <w:name w:val="footer"/>
    <w:basedOn w:val="a"/>
    <w:link w:val="ab"/>
    <w:uiPriority w:val="99"/>
    <w:unhideWhenUsed/>
    <w:rsid w:val="008D188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14685">
      <w:bodyDiv w:val="1"/>
      <w:marLeft w:val="0"/>
      <w:marRight w:val="0"/>
      <w:marTop w:val="0"/>
      <w:marBottom w:val="0"/>
      <w:divBdr>
        <w:top w:val="none" w:sz="0" w:space="0" w:color="auto"/>
        <w:left w:val="none" w:sz="0" w:space="0" w:color="auto"/>
        <w:bottom w:val="none" w:sz="0" w:space="0" w:color="auto"/>
        <w:right w:val="none" w:sz="0" w:space="0" w:color="auto"/>
      </w:divBdr>
    </w:div>
    <w:div w:id="10969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846FA-9A54-4888-9A09-D36B6F6A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4234</Words>
  <Characters>24134</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Констянтин</dc:creator>
  <cp:lastModifiedBy>Користувач</cp:lastModifiedBy>
  <cp:revision>5</cp:revision>
  <cp:lastPrinted>2022-10-06T07:42:00Z</cp:lastPrinted>
  <dcterms:created xsi:type="dcterms:W3CDTF">2023-02-24T11:59:00Z</dcterms:created>
  <dcterms:modified xsi:type="dcterms:W3CDTF">2023-02-24T12:07:00Z</dcterms:modified>
</cp:coreProperties>
</file>